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FDAB1">
      <w:pPr>
        <w:rPr>
          <w:rFonts w:hint="default"/>
          <w:lang w:val="ba-RU"/>
        </w:rPr>
      </w:pPr>
      <w:r>
        <w:rPr>
          <w:rFonts w:hint="default"/>
          <w:lang w:val="ba-RU"/>
        </w:rPr>
        <w:drawing>
          <wp:inline distT="0" distB="0" distL="114300" distR="114300">
            <wp:extent cx="5274310" cy="7249160"/>
            <wp:effectExtent l="0" t="0" r="13970" b="5080"/>
            <wp:docPr id="1" name="Изображение 1" descr="План действий по обеспечению безопасности учащихся и персонала от проявлений терроризма в МБОУ СОШд.Мурадым на 2025-2026 учебный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н действий по обеспечению безопасности учащихся и персонала от проявлений терроризма в МБОУ СОШд.Мурадым на 2025-2026 учебный год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E8F40">
      <w:pPr>
        <w:rPr>
          <w:rFonts w:hint="default"/>
          <w:lang w:val="ba-RU"/>
        </w:rPr>
      </w:pPr>
    </w:p>
    <w:p w14:paraId="2593B727">
      <w:pPr>
        <w:rPr>
          <w:rFonts w:hint="default"/>
          <w:lang w:val="ba-RU"/>
        </w:rPr>
      </w:pPr>
    </w:p>
    <w:p w14:paraId="2C2085AC">
      <w:pPr>
        <w:rPr>
          <w:rFonts w:hint="default"/>
          <w:lang w:val="ba-RU"/>
        </w:rPr>
      </w:pPr>
    </w:p>
    <w:p w14:paraId="74D9B01F">
      <w:pPr>
        <w:rPr>
          <w:rFonts w:hint="default"/>
          <w:lang w:val="ba-RU"/>
        </w:rPr>
      </w:pPr>
    </w:p>
    <w:p w14:paraId="6229E4C2">
      <w:pPr>
        <w:rPr>
          <w:rFonts w:hint="default"/>
          <w:lang w:val="ba-RU"/>
        </w:rPr>
      </w:pPr>
    </w:p>
    <w:p w14:paraId="7BC1F4E7">
      <w:pPr>
        <w:rPr>
          <w:rFonts w:hint="default"/>
          <w:lang w:val="ba-RU"/>
        </w:rPr>
      </w:pPr>
    </w:p>
    <w:p w14:paraId="048D8041">
      <w:pPr>
        <w:rPr>
          <w:rFonts w:hint="default"/>
          <w:lang w:val="ba-RU"/>
        </w:rPr>
      </w:pPr>
    </w:p>
    <w:p w14:paraId="469B1AC2">
      <w:pPr>
        <w:rPr>
          <w:rFonts w:hint="default"/>
          <w:lang w:val="ba-RU"/>
        </w:rPr>
      </w:pPr>
    </w:p>
    <w:p w14:paraId="3ED959BF">
      <w:pPr>
        <w:rPr>
          <w:rFonts w:hint="default"/>
          <w:lang w:val="ba-RU"/>
        </w:rPr>
      </w:pPr>
    </w:p>
    <w:p w14:paraId="033F4C24">
      <w:pPr>
        <w:rPr>
          <w:rFonts w:hint="default"/>
          <w:lang w:val="ba-RU"/>
        </w:rPr>
      </w:pPr>
    </w:p>
    <w:tbl>
      <w:tblPr>
        <w:tblStyle w:val="3"/>
        <w:tblW w:w="10200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9"/>
        <w:gridCol w:w="3541"/>
      </w:tblGrid>
      <w:tr w14:paraId="50AFD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3" w:type="dxa"/>
          </w:tcPr>
          <w:p w14:paraId="0FA31CAA">
            <w:pPr>
              <w:tabs>
                <w:tab w:val="left" w:pos="380"/>
                <w:tab w:val="right" w:pos="14984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543" w:type="dxa"/>
          </w:tcPr>
          <w:p w14:paraId="3A5C1FB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14:paraId="3A4A157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МБОУ СОШ </w:t>
            </w:r>
          </w:p>
          <w:p w14:paraId="25451020">
            <w:pPr>
              <w:spacing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 Мурадым</w:t>
            </w:r>
          </w:p>
          <w:p w14:paraId="58C4AFE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_________А.Ф.Сатлыкова</w:t>
            </w:r>
          </w:p>
          <w:p w14:paraId="2A0CDA0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14:paraId="0E2E7689">
            <w:pPr>
              <w:spacing w:after="0"/>
              <w:rPr>
                <w:rFonts w:ascii="Times New Roman" w:hAnsi="Times New Roman" w:eastAsia="Times New Roman"/>
                <w:bCs/>
                <w:szCs w:val="28"/>
              </w:rPr>
            </w:pPr>
          </w:p>
        </w:tc>
      </w:tr>
    </w:tbl>
    <w:p w14:paraId="0BE0A2F7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План действий по обеспечению безопасности учащихся и персонала от проявлений терроризма в МБОУ СОШ д.Мурадым </w:t>
      </w:r>
    </w:p>
    <w:p w14:paraId="6EC916DA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на 2025-2026 учебный год</w:t>
      </w:r>
    </w:p>
    <w:tbl>
      <w:tblPr>
        <w:tblStyle w:val="5"/>
        <w:tblW w:w="8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"/>
        <w:gridCol w:w="3755"/>
        <w:gridCol w:w="2004"/>
        <w:gridCol w:w="2298"/>
        <w:gridCol w:w="5"/>
        <w:gridCol w:w="13"/>
      </w:tblGrid>
      <w:tr w14:paraId="18DD6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" w:type="dxa"/>
            <w:gridSpan w:val="2"/>
          </w:tcPr>
          <w:p w14:paraId="5A117455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№</w:t>
            </w:r>
          </w:p>
        </w:tc>
        <w:tc>
          <w:tcPr>
            <w:tcW w:w="3755" w:type="dxa"/>
          </w:tcPr>
          <w:p w14:paraId="57B122C7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Мероприятия</w:t>
            </w:r>
          </w:p>
        </w:tc>
        <w:tc>
          <w:tcPr>
            <w:tcW w:w="2004" w:type="dxa"/>
          </w:tcPr>
          <w:p w14:paraId="5A1F46BB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Сроки проведения</w:t>
            </w:r>
          </w:p>
        </w:tc>
        <w:tc>
          <w:tcPr>
            <w:tcW w:w="2316" w:type="dxa"/>
            <w:gridSpan w:val="3"/>
          </w:tcPr>
          <w:p w14:paraId="0D9F7E94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Ответственный</w:t>
            </w:r>
          </w:p>
        </w:tc>
      </w:tr>
      <w:tr w14:paraId="0761F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8" w:type="dxa"/>
            <w:gridSpan w:val="7"/>
          </w:tcPr>
          <w:p w14:paraId="2015BF38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1.При обнаружении предмета, подозрительного на взрывное устройство</w:t>
            </w:r>
          </w:p>
        </w:tc>
      </w:tr>
      <w:tr w14:paraId="5EEEC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" w:type="dxa"/>
            <w:gridSpan w:val="2"/>
          </w:tcPr>
          <w:p w14:paraId="47992ED3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а</w:t>
            </w:r>
          </w:p>
        </w:tc>
        <w:tc>
          <w:tcPr>
            <w:tcW w:w="3755" w:type="dxa"/>
          </w:tcPr>
          <w:p w14:paraId="1D4F02A6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Не трогать,не подходить,не передвигать обнаруженный подозрительный предмет</w:t>
            </w:r>
          </w:p>
        </w:tc>
        <w:tc>
          <w:tcPr>
            <w:tcW w:w="2004" w:type="dxa"/>
            <w:shd w:val="clear" w:color="auto" w:fill="auto"/>
            <w:vAlign w:val="top"/>
          </w:tcPr>
          <w:p w14:paraId="0CD596A7">
            <w:pPr>
              <w:pStyle w:val="6"/>
              <w:widowControl w:val="0"/>
              <w:spacing w:line="289" w:lineRule="exact"/>
              <w:ind w:left="33" w:leftChars="0" w:right="29" w:rightChars="0"/>
              <w:jc w:val="center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  <w:r>
              <w:rPr>
                <w:spacing w:val="-2"/>
                <w:sz w:val="27"/>
              </w:rPr>
              <w:t>Немедленно</w:t>
            </w:r>
          </w:p>
        </w:tc>
        <w:tc>
          <w:tcPr>
            <w:tcW w:w="2316" w:type="dxa"/>
            <w:gridSpan w:val="3"/>
            <w:shd w:val="clear" w:color="auto" w:fill="auto"/>
            <w:vAlign w:val="top"/>
          </w:tcPr>
          <w:p w14:paraId="1DBB044C">
            <w:pPr>
              <w:pStyle w:val="6"/>
              <w:widowControl w:val="0"/>
              <w:spacing w:line="289" w:lineRule="exact"/>
              <w:ind w:right="3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Работник</w:t>
            </w:r>
          </w:p>
          <w:p w14:paraId="1D508667">
            <w:pPr>
              <w:pStyle w:val="6"/>
              <w:widowControl w:val="0"/>
              <w:spacing w:before="6" w:line="320" w:lineRule="atLeast"/>
              <w:ind w:left="33" w:leftChars="0" w:right="37" w:rightChars="0"/>
              <w:jc w:val="center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  <w:r>
              <w:rPr>
                <w:spacing w:val="-2"/>
                <w:sz w:val="27"/>
              </w:rPr>
              <w:t>о</w:t>
            </w:r>
            <w:r>
              <w:rPr>
                <w:spacing w:val="-2"/>
                <w:sz w:val="27"/>
                <w:lang w:val="ru-RU"/>
              </w:rPr>
              <w:t>б</w:t>
            </w:r>
            <w:r>
              <w:rPr>
                <w:spacing w:val="-2"/>
                <w:sz w:val="27"/>
              </w:rPr>
              <w:t>наруживший предмет</w:t>
            </w:r>
          </w:p>
        </w:tc>
      </w:tr>
      <w:tr w14:paraId="77C50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" w:type="dxa"/>
            <w:gridSpan w:val="2"/>
          </w:tcPr>
          <w:p w14:paraId="5A47F371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б</w:t>
            </w:r>
          </w:p>
        </w:tc>
        <w:tc>
          <w:tcPr>
            <w:tcW w:w="3755" w:type="dxa"/>
          </w:tcPr>
          <w:p w14:paraId="7B03DFC7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Поставить в известность о случившемся директора школы</w:t>
            </w:r>
          </w:p>
        </w:tc>
        <w:tc>
          <w:tcPr>
            <w:tcW w:w="2004" w:type="dxa"/>
            <w:shd w:val="clear" w:color="auto" w:fill="auto"/>
            <w:vAlign w:val="top"/>
          </w:tcPr>
          <w:p w14:paraId="13057B5B">
            <w:pPr>
              <w:pStyle w:val="6"/>
              <w:widowControl w:val="0"/>
              <w:spacing w:line="289" w:lineRule="exact"/>
              <w:ind w:left="33" w:leftChars="0" w:right="29" w:rightChars="0"/>
              <w:jc w:val="center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  <w:r>
              <w:rPr>
                <w:spacing w:val="-2"/>
                <w:sz w:val="27"/>
              </w:rPr>
              <w:t>Немедленно</w:t>
            </w:r>
          </w:p>
        </w:tc>
        <w:tc>
          <w:tcPr>
            <w:tcW w:w="2316" w:type="dxa"/>
            <w:gridSpan w:val="3"/>
            <w:shd w:val="clear" w:color="auto" w:fill="auto"/>
            <w:vAlign w:val="top"/>
          </w:tcPr>
          <w:p w14:paraId="61FBCC15">
            <w:pPr>
              <w:pStyle w:val="6"/>
              <w:widowControl w:val="0"/>
              <w:spacing w:line="289" w:lineRule="exact"/>
              <w:ind w:left="159"/>
              <w:jc w:val="both"/>
              <w:rPr>
                <w:rFonts w:hint="default"/>
                <w:sz w:val="27"/>
                <w:lang w:val="ru-RU"/>
              </w:rPr>
            </w:pPr>
            <w:r>
              <w:rPr>
                <w:spacing w:val="-2"/>
                <w:sz w:val="27"/>
              </w:rPr>
              <w:t>Работн</w:t>
            </w:r>
            <w:r>
              <w:rPr>
                <w:spacing w:val="-2"/>
                <w:sz w:val="27"/>
                <w:lang w:val="ru-RU"/>
              </w:rPr>
              <w:t>и</w:t>
            </w:r>
            <w:r>
              <w:rPr>
                <w:spacing w:val="-2"/>
                <w:sz w:val="27"/>
              </w:rPr>
              <w:t>к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обнару</w:t>
            </w:r>
            <w:r>
              <w:rPr>
                <w:rFonts w:hint="default"/>
                <w:spacing w:val="-5"/>
                <w:sz w:val="27"/>
                <w:lang w:val="ru-RU"/>
              </w:rPr>
              <w:t>-</w:t>
            </w:r>
          </w:p>
          <w:p w14:paraId="16754868">
            <w:pPr>
              <w:pStyle w:val="6"/>
              <w:widowControl w:val="0"/>
              <w:spacing w:before="6"/>
              <w:ind w:left="198" w:leftChars="0"/>
              <w:jc w:val="both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  <w:r>
              <w:rPr>
                <w:sz w:val="27"/>
              </w:rPr>
              <w:t>живший</w:t>
            </w:r>
            <w:r>
              <w:rPr>
                <w:spacing w:val="2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предмет</w:t>
            </w:r>
          </w:p>
        </w:tc>
      </w:tr>
      <w:tr w14:paraId="69E0A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" w:type="dxa"/>
            <w:gridSpan w:val="2"/>
          </w:tcPr>
          <w:p w14:paraId="5E6373AE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</w:t>
            </w:r>
          </w:p>
        </w:tc>
        <w:tc>
          <w:tcPr>
            <w:tcW w:w="3755" w:type="dxa"/>
          </w:tcPr>
          <w:p w14:paraId="6723CF6A">
            <w:pPr>
              <w:pStyle w:val="6"/>
              <w:widowControl w:val="0"/>
              <w:spacing w:line="293" w:lineRule="exact"/>
              <w:ind w:left="129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Сообщить</w:t>
            </w:r>
            <w:r>
              <w:rPr>
                <w:rFonts w:hint="default"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131313"/>
                <w:sz w:val="28"/>
                <w:szCs w:val="28"/>
              </w:rPr>
              <w:t>о</w:t>
            </w:r>
            <w:r>
              <w:rPr>
                <w:rFonts w:hint="default" w:ascii="Times New Roman" w:hAnsi="Times New Roman" w:cs="Times New Roman"/>
                <w:color w:val="131313"/>
                <w:spacing w:val="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A0A0A"/>
                <w:sz w:val="28"/>
                <w:szCs w:val="28"/>
              </w:rPr>
              <w:t>случившемся</w:t>
            </w:r>
            <w:r>
              <w:rPr>
                <w:rFonts w:hint="default" w:ascii="Times New Roman" w:hAnsi="Times New Roman" w:cs="Times New Roman"/>
                <w:color w:val="0A0A0A"/>
                <w:spacing w:val="4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в:</w:t>
            </w:r>
          </w:p>
          <w:p w14:paraId="744473CA">
            <w:pPr>
              <w:pStyle w:val="6"/>
              <w:widowControl w:val="0"/>
              <w:spacing w:before="16"/>
              <w:ind w:left="142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1F0003"/>
                <w:spacing w:val="81"/>
                <w:w w:val="65"/>
                <w:sz w:val="28"/>
                <w:szCs w:val="28"/>
              </w:rPr>
              <w:t>—</w:t>
            </w: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отде</w:t>
            </w: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  <w:lang w:val="ru-RU"/>
              </w:rPr>
              <w:t>л</w:t>
            </w:r>
            <w:r>
              <w:rPr>
                <w:rFonts w:hint="default"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МВД</w:t>
            </w:r>
            <w:r>
              <w:rPr>
                <w:rFonts w:hint="default"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России:</w:t>
            </w:r>
            <w:r>
              <w:rPr>
                <w:rFonts w:hint="default" w:ascii="Times New Roman" w:hAnsi="Times New Roman" w:cs="Times New Roman"/>
                <w:spacing w:val="-29"/>
                <w:w w:val="9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02,</w:t>
            </w:r>
            <w:r>
              <w:rPr>
                <w:rFonts w:hint="default"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8(34745)</w:t>
            </w: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—14—</w:t>
            </w:r>
            <w:r>
              <w:rPr>
                <w:rFonts w:hint="default" w:ascii="Times New Roman" w:hAnsi="Times New Roman" w:cs="Times New Roman"/>
                <w:spacing w:val="-5"/>
                <w:w w:val="90"/>
                <w:sz w:val="28"/>
                <w:szCs w:val="28"/>
              </w:rPr>
              <w:t>07</w:t>
            </w:r>
          </w:p>
          <w:p w14:paraId="7D21BBF6">
            <w:pPr>
              <w:pStyle w:val="6"/>
              <w:widowControl w:val="0"/>
              <w:spacing w:before="11"/>
              <w:ind w:left="12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30123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color w:val="030123"/>
                <w:spacing w:val="1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УФСБ</w:t>
            </w:r>
            <w:r>
              <w:rPr>
                <w:rFonts w:hint="default"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России</w:t>
            </w:r>
            <w:r>
              <w:rPr>
                <w:rFonts w:hint="default"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F0F0F"/>
                <w:sz w:val="28"/>
                <w:szCs w:val="28"/>
              </w:rPr>
              <w:t>РБ:</w:t>
            </w:r>
            <w:r>
              <w:rPr>
                <w:rFonts w:hint="default" w:ascii="Times New Roman" w:hAnsi="Times New Roman" w:cs="Times New Roman"/>
                <w:color w:val="0F0F0F"/>
                <w:spacing w:val="2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8(3473)24-07-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44;</w:t>
            </w:r>
          </w:p>
          <w:p w14:paraId="68706C89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15011C"/>
                <w:spacing w:val="82"/>
                <w:w w:val="65"/>
                <w:sz w:val="28"/>
                <w:szCs w:val="28"/>
              </w:rPr>
              <w:t>—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дежурному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149</w:t>
            </w:r>
            <w:r>
              <w:rPr>
                <w:rFonts w:hint="default"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ПСЧ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hint="default"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ПCO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  <w:lang w:val="ru-RU"/>
              </w:rPr>
              <w:t>МЧС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50505"/>
                <w:sz w:val="28"/>
                <w:szCs w:val="28"/>
              </w:rPr>
              <w:t>Рос</w:t>
            </w:r>
            <w:r>
              <w:rPr>
                <w:rFonts w:hint="default" w:ascii="Times New Roman" w:hAnsi="Times New Roman" w:cs="Times New Roman"/>
                <w:color w:val="050505"/>
                <w:sz w:val="28"/>
                <w:szCs w:val="28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color w:val="050505"/>
                <w:sz w:val="28"/>
                <w:szCs w:val="28"/>
              </w:rPr>
              <w:t xml:space="preserve">ии </w:t>
            </w:r>
            <w:r>
              <w:rPr>
                <w:rFonts w:hint="default" w:ascii="Times New Roman" w:hAnsi="Times New Roman" w:cs="Times New Roman"/>
                <w:color w:val="080808"/>
                <w:sz w:val="28"/>
                <w:szCs w:val="28"/>
              </w:rPr>
              <w:t xml:space="preserve">по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РБ: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01,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8(34745)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1D0105"/>
                <w:sz w:val="28"/>
                <w:szCs w:val="28"/>
              </w:rPr>
              <w:t>2—11-4</w:t>
            </w:r>
            <w:r>
              <w:rPr>
                <w:rFonts w:hint="default" w:ascii="Times New Roman" w:hAnsi="Times New Roman" w:cs="Times New Roman"/>
                <w:color w:val="1D0105"/>
                <w:sz w:val="28"/>
                <w:szCs w:val="28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color w:val="1D0105"/>
                <w:sz w:val="28"/>
                <w:szCs w:val="28"/>
              </w:rPr>
              <w:t>.</w:t>
            </w:r>
          </w:p>
        </w:tc>
        <w:tc>
          <w:tcPr>
            <w:tcW w:w="2004" w:type="dxa"/>
            <w:shd w:val="clear" w:color="auto" w:fill="auto"/>
            <w:vAlign w:val="top"/>
          </w:tcPr>
          <w:p w14:paraId="58A1D426">
            <w:pPr>
              <w:pStyle w:val="6"/>
              <w:widowControl w:val="0"/>
              <w:spacing w:line="293" w:lineRule="exact"/>
              <w:ind w:left="33" w:leftChars="0" w:right="29" w:rightChars="0"/>
              <w:jc w:val="center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  <w:r>
              <w:rPr>
                <w:spacing w:val="-2"/>
                <w:sz w:val="27"/>
              </w:rPr>
              <w:t>Немедленно</w:t>
            </w:r>
          </w:p>
        </w:tc>
        <w:tc>
          <w:tcPr>
            <w:tcW w:w="2316" w:type="dxa"/>
            <w:gridSpan w:val="3"/>
            <w:shd w:val="clear" w:color="auto" w:fill="auto"/>
            <w:vAlign w:val="top"/>
          </w:tcPr>
          <w:p w14:paraId="326D7C74">
            <w:pPr>
              <w:pStyle w:val="6"/>
              <w:widowControl w:val="0"/>
              <w:spacing w:line="293" w:lineRule="exact"/>
              <w:ind w:right="26"/>
              <w:jc w:val="center"/>
              <w:rPr>
                <w:rFonts w:hint="default"/>
                <w:sz w:val="27"/>
                <w:lang w:val="ru-RU"/>
              </w:rPr>
            </w:pPr>
            <w:r>
              <w:rPr>
                <w:sz w:val="27"/>
              </w:rPr>
              <w:t>Де</w:t>
            </w:r>
            <w:r>
              <w:rPr>
                <w:sz w:val="27"/>
                <w:lang w:val="ru-RU"/>
              </w:rPr>
              <w:t>ж</w:t>
            </w:r>
            <w:r>
              <w:rPr>
                <w:spacing w:val="-2"/>
                <w:sz w:val="27"/>
              </w:rPr>
              <w:t>урный</w:t>
            </w:r>
            <w:r>
              <w:rPr>
                <w:rFonts w:hint="default"/>
                <w:spacing w:val="-2"/>
                <w:sz w:val="27"/>
                <w:lang w:val="ru-RU"/>
              </w:rPr>
              <w:t xml:space="preserve"> учитель</w:t>
            </w:r>
          </w:p>
          <w:p w14:paraId="24A50410">
            <w:pPr>
              <w:pStyle w:val="6"/>
              <w:widowControl w:val="0"/>
              <w:spacing w:line="303" w:lineRule="exact"/>
              <w:ind w:left="33" w:leftChars="0" w:right="26" w:rightChars="0"/>
              <w:jc w:val="center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</w:p>
        </w:tc>
      </w:tr>
      <w:tr w14:paraId="78BDE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" w:type="dxa"/>
            <w:gridSpan w:val="2"/>
          </w:tcPr>
          <w:p w14:paraId="4F22C822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г</w:t>
            </w:r>
          </w:p>
        </w:tc>
        <w:tc>
          <w:tcPr>
            <w:tcW w:w="3755" w:type="dxa"/>
            <w:shd w:val="clear" w:color="auto" w:fill="auto"/>
            <w:vAlign w:val="top"/>
          </w:tcPr>
          <w:p w14:paraId="28497201">
            <w:pPr>
              <w:pStyle w:val="6"/>
              <w:widowControl w:val="0"/>
              <w:spacing w:line="293" w:lineRule="exact"/>
              <w:ind w:left="134" w:leftChars="0"/>
              <w:jc w:val="both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  <w:r>
              <w:rPr>
                <w:sz w:val="27"/>
              </w:rPr>
              <w:t>Зафиксировать</w:t>
            </w:r>
            <w:r>
              <w:rPr>
                <w:spacing w:val="35"/>
                <w:sz w:val="27"/>
              </w:rPr>
              <w:t xml:space="preserve"> </w:t>
            </w:r>
            <w:r>
              <w:rPr>
                <w:sz w:val="27"/>
              </w:rPr>
              <w:t>время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z w:val="27"/>
              </w:rPr>
              <w:t>его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обнаружения</w:t>
            </w:r>
          </w:p>
        </w:tc>
        <w:tc>
          <w:tcPr>
            <w:tcW w:w="2004" w:type="dxa"/>
            <w:shd w:val="clear" w:color="auto" w:fill="auto"/>
            <w:vAlign w:val="top"/>
          </w:tcPr>
          <w:p w14:paraId="7079403F">
            <w:pPr>
              <w:pStyle w:val="6"/>
              <w:widowControl w:val="0"/>
              <w:spacing w:line="293" w:lineRule="exact"/>
              <w:ind w:left="33" w:leftChars="0" w:right="15" w:rightChars="0"/>
              <w:jc w:val="center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  <w:r>
              <w:rPr>
                <w:spacing w:val="-2"/>
                <w:sz w:val="27"/>
              </w:rPr>
              <w:t>Немедленно</w:t>
            </w:r>
          </w:p>
        </w:tc>
        <w:tc>
          <w:tcPr>
            <w:tcW w:w="2316" w:type="dxa"/>
            <w:gridSpan w:val="3"/>
            <w:shd w:val="clear" w:color="auto" w:fill="auto"/>
            <w:vAlign w:val="top"/>
          </w:tcPr>
          <w:p w14:paraId="62E0C325">
            <w:pPr>
              <w:pStyle w:val="6"/>
              <w:widowControl w:val="0"/>
              <w:spacing w:line="298" w:lineRule="exact"/>
              <w:ind w:right="23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Дежурный</w:t>
            </w:r>
          </w:p>
          <w:p w14:paraId="12A28E29">
            <w:pPr>
              <w:pStyle w:val="6"/>
              <w:widowControl w:val="0"/>
              <w:spacing w:before="11"/>
              <w:ind w:left="33" w:leftChars="0" w:right="30" w:rightChars="0"/>
              <w:jc w:val="center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  <w:r>
              <w:rPr>
                <w:rFonts w:hint="default" w:cs="Times New Roman"/>
                <w:sz w:val="27"/>
                <w:szCs w:val="22"/>
                <w:lang w:val="ru-RU" w:eastAsia="en-US" w:bidi="ar-SA"/>
              </w:rPr>
              <w:t>учитель</w:t>
            </w:r>
          </w:p>
        </w:tc>
      </w:tr>
      <w:tr w14:paraId="649A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" w:type="dxa"/>
            <w:gridSpan w:val="2"/>
          </w:tcPr>
          <w:p w14:paraId="376114AC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д</w:t>
            </w:r>
          </w:p>
        </w:tc>
        <w:tc>
          <w:tcPr>
            <w:tcW w:w="3755" w:type="dxa"/>
            <w:shd w:val="clear" w:color="auto" w:fill="auto"/>
            <w:vAlign w:val="top"/>
          </w:tcPr>
          <w:p w14:paraId="3D7283D0">
            <w:pPr>
              <w:pStyle w:val="6"/>
              <w:widowControl w:val="0"/>
              <w:spacing w:line="289" w:lineRule="exact"/>
              <w:ind w:left="126"/>
              <w:jc w:val="both"/>
              <w:rPr>
                <w:sz w:val="27"/>
              </w:rPr>
            </w:pPr>
            <w:r>
              <w:rPr>
                <w:sz w:val="27"/>
              </w:rPr>
              <w:t>До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z w:val="27"/>
              </w:rPr>
              <w:t>прибытия</w:t>
            </w:r>
            <w:r>
              <w:rPr>
                <w:spacing w:val="35"/>
                <w:sz w:val="27"/>
              </w:rPr>
              <w:t xml:space="preserve"> </w:t>
            </w:r>
            <w:r>
              <w:rPr>
                <w:sz w:val="27"/>
              </w:rPr>
              <w:t>оперативно</w:t>
            </w:r>
            <w:r>
              <w:rPr>
                <w:spacing w:val="30"/>
                <w:sz w:val="27"/>
              </w:rPr>
              <w:t xml:space="preserve"> </w:t>
            </w:r>
            <w:r>
              <w:rPr>
                <w:color w:val="5E232A"/>
                <w:spacing w:val="-10"/>
                <w:w w:val="90"/>
                <w:sz w:val="27"/>
              </w:rPr>
              <w:t>—</w:t>
            </w:r>
          </w:p>
          <w:p w14:paraId="48D7EF1E">
            <w:pPr>
              <w:pStyle w:val="6"/>
              <w:widowControl w:val="0"/>
              <w:spacing w:before="6" w:line="249" w:lineRule="auto"/>
              <w:ind w:left="129" w:firstLine="1"/>
              <w:jc w:val="both"/>
              <w:rPr>
                <w:sz w:val="27"/>
              </w:rPr>
            </w:pPr>
            <w:r>
              <w:rPr>
                <w:sz w:val="27"/>
              </w:rPr>
              <w:t xml:space="preserve">следственной группы дать указание сотрудникам не трогать подозрительный предмет, </w:t>
            </w:r>
            <w:r>
              <w:rPr>
                <w:color w:val="11000C"/>
                <w:sz w:val="27"/>
              </w:rPr>
              <w:t xml:space="preserve">не </w:t>
            </w:r>
            <w:r>
              <w:rPr>
                <w:sz w:val="27"/>
              </w:rPr>
              <w:t>предпринимать самостоятельных действий с ним, находиться от него на безопасном</w:t>
            </w:r>
          </w:p>
          <w:p w14:paraId="1B485C38">
            <w:pPr>
              <w:pStyle w:val="6"/>
              <w:widowControl w:val="0"/>
              <w:spacing w:line="304" w:lineRule="exact"/>
              <w:ind w:left="131" w:leftChars="0"/>
              <w:jc w:val="both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  <w:r>
              <w:rPr>
                <w:spacing w:val="-2"/>
                <w:sz w:val="27"/>
              </w:rPr>
              <w:t>расстоянии.</w:t>
            </w:r>
          </w:p>
        </w:tc>
        <w:tc>
          <w:tcPr>
            <w:tcW w:w="2004" w:type="dxa"/>
            <w:shd w:val="clear" w:color="auto" w:fill="auto"/>
            <w:vAlign w:val="top"/>
          </w:tcPr>
          <w:p w14:paraId="794E9EDB">
            <w:pPr>
              <w:pStyle w:val="6"/>
              <w:widowControl w:val="0"/>
              <w:spacing w:before="6"/>
              <w:ind w:left="0"/>
              <w:jc w:val="both"/>
              <w:rPr>
                <w:sz w:val="4"/>
              </w:rPr>
            </w:pPr>
          </w:p>
          <w:p w14:paraId="4B82FFEB">
            <w:pPr>
              <w:pStyle w:val="6"/>
              <w:widowControl w:val="0"/>
              <w:spacing w:line="187" w:lineRule="exact"/>
              <w:ind w:left="497" w:leftChars="0"/>
              <w:jc w:val="both"/>
              <w:rPr>
                <w:rFonts w:hint="default" w:ascii="Times New Roman" w:hAnsi="Times New Roman" w:eastAsia="Times New Roman" w:cs="Times New Roman"/>
                <w:position w:val="-3"/>
                <w:sz w:val="18"/>
                <w:szCs w:val="22"/>
                <w:lang w:val="ru-RU" w:eastAsia="en-US" w:bidi="ar-SA"/>
              </w:rPr>
            </w:pPr>
            <w:r>
              <w:rPr>
                <w:position w:val="-3"/>
                <w:sz w:val="18"/>
              </w:rPr>
              <w:drawing>
                <wp:inline distT="0" distB="0" distL="0" distR="0">
                  <wp:extent cx="816610" cy="118745"/>
                  <wp:effectExtent l="0" t="0" r="6350" b="3175"/>
                  <wp:docPr id="2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863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gridSpan w:val="3"/>
            <w:shd w:val="clear" w:color="auto" w:fill="auto"/>
            <w:vAlign w:val="top"/>
          </w:tcPr>
          <w:p w14:paraId="7D1EB0CE">
            <w:pPr>
              <w:pStyle w:val="6"/>
              <w:widowControl w:val="0"/>
              <w:spacing w:line="293" w:lineRule="exact"/>
              <w:ind w:right="23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Дежурный</w:t>
            </w:r>
          </w:p>
          <w:p w14:paraId="0A3C91D4">
            <w:pPr>
              <w:pStyle w:val="6"/>
              <w:widowControl w:val="0"/>
              <w:spacing w:before="1" w:line="249" w:lineRule="auto"/>
              <w:ind w:left="37" w:right="4"/>
              <w:jc w:val="both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</w:p>
        </w:tc>
      </w:tr>
      <w:tr w14:paraId="5FB56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" w:type="dxa"/>
            <w:gridSpan w:val="2"/>
          </w:tcPr>
          <w:p w14:paraId="62588C4F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е</w:t>
            </w:r>
          </w:p>
        </w:tc>
        <w:tc>
          <w:tcPr>
            <w:tcW w:w="3755" w:type="dxa"/>
            <w:shd w:val="clear" w:color="auto" w:fill="auto"/>
            <w:vAlign w:val="top"/>
          </w:tcPr>
          <w:p w14:paraId="3F0D45F0">
            <w:pPr>
              <w:pStyle w:val="6"/>
              <w:widowControl w:val="0"/>
              <w:spacing w:line="289" w:lineRule="exact"/>
              <w:ind w:left="130"/>
              <w:jc w:val="both"/>
              <w:rPr>
                <w:sz w:val="27"/>
              </w:rPr>
            </w:pPr>
            <w:r>
              <w:rPr>
                <w:sz w:val="27"/>
              </w:rPr>
              <w:t>Обеспечить</w:t>
            </w:r>
            <w:r>
              <w:rPr>
                <w:spacing w:val="3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возмо</w:t>
            </w:r>
            <w:r>
              <w:rPr>
                <w:spacing w:val="-2"/>
                <w:sz w:val="27"/>
                <w:lang w:val="ru-RU"/>
              </w:rPr>
              <w:t>ж</w:t>
            </w:r>
            <w:r>
              <w:rPr>
                <w:spacing w:val="-2"/>
                <w:sz w:val="27"/>
              </w:rPr>
              <w:t>ность</w:t>
            </w:r>
          </w:p>
          <w:p w14:paraId="6F1F2A0F">
            <w:pPr>
              <w:pStyle w:val="6"/>
              <w:widowControl w:val="0"/>
              <w:spacing w:before="6" w:line="247" w:lineRule="auto"/>
              <w:ind w:left="129"/>
              <w:jc w:val="both"/>
              <w:rPr>
                <w:sz w:val="27"/>
              </w:rPr>
            </w:pPr>
            <w:r>
              <w:rPr>
                <w:sz w:val="27"/>
              </w:rPr>
              <w:t xml:space="preserve">беспрепятствепного прохода (проезда) </w:t>
            </w:r>
            <w:r>
              <w:rPr>
                <w:color w:val="0E011A"/>
                <w:sz w:val="27"/>
              </w:rPr>
              <w:t xml:space="preserve">к </w:t>
            </w:r>
            <w:r>
              <w:rPr>
                <w:sz w:val="27"/>
              </w:rPr>
              <w:t>месту нахождения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подозрительного предмета сотрудников и автомашип правоохранительных opгaнo</w:t>
            </w:r>
            <w:r>
              <w:rPr>
                <w:sz w:val="27"/>
                <w:lang w:val="ru-RU"/>
              </w:rPr>
              <w:t>в</w:t>
            </w:r>
            <w:r>
              <w:rPr>
                <w:rFonts w:hint="default"/>
                <w:sz w:val="27"/>
                <w:lang w:val="ru-RU"/>
              </w:rPr>
              <w:t xml:space="preserve"> </w:t>
            </w:r>
            <w:r>
              <w:rPr>
                <w:sz w:val="27"/>
              </w:rPr>
              <w:t xml:space="preserve"> скорой</w:t>
            </w:r>
          </w:p>
          <w:p w14:paraId="15DBDE7F">
            <w:pPr>
              <w:pStyle w:val="6"/>
              <w:widowControl w:val="0"/>
              <w:spacing w:line="322" w:lineRule="exact"/>
              <w:ind w:left="135" w:leftChars="0" w:right="634" w:rightChars="0" w:hanging="7" w:firstLineChars="0"/>
              <w:jc w:val="both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  <w:r>
              <w:rPr>
                <w:sz w:val="27"/>
              </w:rPr>
              <w:t>медицинской</w:t>
            </w:r>
            <w:r>
              <w:rPr>
                <w:spacing w:val="28"/>
                <w:sz w:val="27"/>
              </w:rPr>
              <w:t xml:space="preserve"> </w:t>
            </w:r>
            <w:r>
              <w:rPr>
                <w:sz w:val="27"/>
              </w:rPr>
              <w:t>помощи, пожарной охраны, МЧС России.</w:t>
            </w:r>
          </w:p>
        </w:tc>
        <w:tc>
          <w:tcPr>
            <w:tcW w:w="2004" w:type="dxa"/>
            <w:shd w:val="clear" w:color="auto" w:fill="auto"/>
            <w:vAlign w:val="top"/>
          </w:tcPr>
          <w:p w14:paraId="647AB759">
            <w:pPr>
              <w:pStyle w:val="6"/>
              <w:widowControl w:val="0"/>
              <w:spacing w:line="289" w:lineRule="exact"/>
              <w:jc w:val="center"/>
              <w:rPr>
                <w:sz w:val="27"/>
              </w:rPr>
            </w:pPr>
            <w:r>
              <w:rPr>
                <w:color w:val="080808"/>
                <w:spacing w:val="-5"/>
                <w:sz w:val="27"/>
              </w:rPr>
              <w:t>По</w:t>
            </w:r>
          </w:p>
          <w:p w14:paraId="4A7FC684">
            <w:pPr>
              <w:pStyle w:val="6"/>
              <w:widowControl w:val="0"/>
              <w:spacing w:before="6"/>
              <w:ind w:left="33" w:leftChars="0" w:right="27" w:rightChars="0"/>
              <w:jc w:val="center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Необходимос</w:t>
            </w:r>
          </w:p>
          <w:p w14:paraId="46499E16">
            <w:pPr>
              <w:pStyle w:val="6"/>
              <w:widowControl w:val="0"/>
              <w:spacing w:before="6"/>
              <w:ind w:left="33" w:leftChars="0" w:right="27" w:rightChars="0"/>
              <w:jc w:val="center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  <w:r>
              <w:rPr>
                <w:spacing w:val="-2"/>
                <w:sz w:val="27"/>
              </w:rPr>
              <w:t>ти</w:t>
            </w:r>
          </w:p>
        </w:tc>
        <w:tc>
          <w:tcPr>
            <w:tcW w:w="2316" w:type="dxa"/>
            <w:gridSpan w:val="3"/>
            <w:shd w:val="clear" w:color="auto" w:fill="auto"/>
            <w:vAlign w:val="top"/>
          </w:tcPr>
          <w:p w14:paraId="7F37190A">
            <w:pPr>
              <w:pStyle w:val="6"/>
              <w:widowControl w:val="0"/>
              <w:spacing w:line="289" w:lineRule="exact"/>
              <w:ind w:right="13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Дежурный</w:t>
            </w:r>
          </w:p>
          <w:p w14:paraId="60DDAEF4">
            <w:pPr>
              <w:pStyle w:val="6"/>
              <w:widowControl w:val="0"/>
              <w:spacing w:before="6" w:line="252" w:lineRule="auto"/>
              <w:ind w:left="37" w:right="4"/>
              <w:jc w:val="center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</w:p>
        </w:tc>
      </w:tr>
      <w:tr w14:paraId="21CE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8" w:type="dxa"/>
            <w:gridSpan w:val="7"/>
          </w:tcPr>
          <w:p w14:paraId="21363B21">
            <w:pPr>
              <w:pStyle w:val="6"/>
              <w:widowControl w:val="0"/>
              <w:spacing w:line="317" w:lineRule="exact"/>
              <w:ind w:left="42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u w:val="single" w:color="1C0F1F"/>
              </w:rPr>
              <w:t>Помните!</w:t>
            </w:r>
            <w:r>
              <w:rPr>
                <w:rFonts w:hint="default" w:ascii="Times New Roman" w:hAnsi="Times New Roman" w:cs="Times New Roman"/>
                <w:spacing w:val="-4"/>
                <w:w w:val="105"/>
                <w:sz w:val="24"/>
                <w:szCs w:val="24"/>
                <w:u w:val="single" w:color="1C0F1F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u w:val="single" w:color="1C0F1F"/>
              </w:rPr>
              <w:t>Внешний</w:t>
            </w:r>
            <w:r>
              <w:rPr>
                <w:rFonts w:hint="default" w:ascii="Times New Roman" w:hAnsi="Times New Roman" w:cs="Times New Roman"/>
                <w:spacing w:val="-1"/>
                <w:w w:val="105"/>
                <w:sz w:val="24"/>
                <w:szCs w:val="24"/>
                <w:u w:val="single" w:color="1C0F1F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u w:val="single" w:color="1C0F1F"/>
              </w:rPr>
              <w:t>вид</w:t>
            </w:r>
            <w:r>
              <w:rPr>
                <w:rFonts w:hint="default" w:ascii="Times New Roman" w:hAnsi="Times New Roman" w:cs="Times New Roman"/>
                <w:spacing w:val="-1"/>
                <w:w w:val="105"/>
                <w:sz w:val="24"/>
                <w:szCs w:val="24"/>
                <w:u w:val="single" w:color="1C0F1F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w w:val="105"/>
                <w:sz w:val="24"/>
                <w:szCs w:val="24"/>
                <w:u w:val="single" w:color="1C0F1F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u w:val="single" w:color="1C0F1F"/>
              </w:rPr>
              <w:t>редмета</w:t>
            </w:r>
            <w:r>
              <w:rPr>
                <w:rFonts w:hint="default" w:ascii="Times New Roman" w:hAnsi="Times New Roman" w:cs="Times New Roman"/>
                <w:spacing w:val="9"/>
                <w:w w:val="105"/>
                <w:sz w:val="24"/>
                <w:szCs w:val="24"/>
                <w:u w:val="single" w:color="1C0F1F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u w:val="single" w:color="1C0F1F"/>
              </w:rPr>
              <w:t>может</w:t>
            </w:r>
            <w:r>
              <w:rPr>
                <w:rFonts w:hint="default" w:ascii="Times New Roman" w:hAnsi="Times New Roman" w:cs="Times New Roman"/>
                <w:spacing w:val="7"/>
                <w:w w:val="105"/>
                <w:sz w:val="24"/>
                <w:szCs w:val="24"/>
                <w:u w:val="single" w:color="1C0F1F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u w:val="single" w:color="1C0F1F"/>
              </w:rPr>
              <w:t>скрывать</w:t>
            </w:r>
            <w:r>
              <w:rPr>
                <w:rFonts w:hint="default" w:ascii="Times New Roman" w:hAnsi="Times New Roman" w:cs="Times New Roman"/>
                <w:spacing w:val="8"/>
                <w:w w:val="105"/>
                <w:sz w:val="24"/>
                <w:szCs w:val="24"/>
                <w:u w:val="single" w:color="1C0F1F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u w:val="single" w:color="1C0F1F"/>
              </w:rPr>
              <w:t>его</w:t>
            </w:r>
            <w:r>
              <w:rPr>
                <w:rFonts w:hint="default" w:ascii="Times New Roman" w:hAnsi="Times New Roman" w:cs="Times New Roman"/>
                <w:spacing w:val="-8"/>
                <w:w w:val="105"/>
                <w:sz w:val="24"/>
                <w:szCs w:val="24"/>
                <w:u w:val="single" w:color="1C0F1F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u w:val="single" w:color="1C0F1F"/>
              </w:rPr>
              <w:t>насто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u w:val="single" w:color="1C0F1F"/>
                <w:lang w:val="ru-RU"/>
              </w:rPr>
              <w:t>ящ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u w:val="single" w:color="1C0F1F"/>
                <w:lang w:val="ba-RU"/>
              </w:rPr>
              <w:t xml:space="preserve">ее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  <w:u w:val="single" w:color="1C0F1F"/>
              </w:rPr>
              <w:t>наз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  <w:u w:val="single" w:color="1C0F1F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  <w:u w:val="single" w:color="1C0F1F"/>
              </w:rPr>
              <w:t>ачение.</w:t>
            </w:r>
          </w:p>
          <w:p w14:paraId="142C1BFE">
            <w:pPr>
              <w:pStyle w:val="6"/>
              <w:widowControl w:val="0"/>
              <w:spacing w:before="6" w:line="247" w:lineRule="auto"/>
              <w:ind w:left="0" w:leftChars="0" w:right="179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80808"/>
                <w:w w:val="105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080808"/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качестве кам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lang w:val="ru-RU"/>
              </w:rPr>
              <w:t>у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 xml:space="preserve">фляжа </w:t>
            </w:r>
            <w:r>
              <w:rPr>
                <w:rFonts w:hint="default" w:ascii="Times New Roman" w:hAnsi="Times New Roman" w:cs="Times New Roman"/>
                <w:color w:val="050505"/>
                <w:w w:val="105"/>
                <w:sz w:val="24"/>
                <w:szCs w:val="24"/>
              </w:rPr>
              <w:t>для</w:t>
            </w:r>
            <w:r>
              <w:rPr>
                <w:rFonts w:hint="default" w:ascii="Times New Roman" w:hAnsi="Times New Roman" w:cs="Times New Roman"/>
                <w:color w:val="050505"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взрывных устройств используются о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lang w:val="ru-RU"/>
              </w:rPr>
              <w:t>б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 xml:space="preserve">ычные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lang w:val="ru-RU"/>
              </w:rPr>
              <w:t>б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 xml:space="preserve">ытовые предметы: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 xml:space="preserve">умки,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 xml:space="preserve">акеты, свертки, коробки, игрушки </w:t>
            </w:r>
            <w:r>
              <w:rPr>
                <w:rFonts w:hint="default" w:ascii="Times New Roman" w:hAnsi="Times New Roman" w:cs="Times New Roman"/>
                <w:color w:val="626262"/>
                <w:w w:val="105"/>
                <w:sz w:val="24"/>
                <w:szCs w:val="24"/>
              </w:rPr>
              <w:t xml:space="preserve">и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т.п.</w:t>
            </w:r>
            <w:r>
              <w:rPr>
                <w:rFonts w:hint="default"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Прикосновен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е</w:t>
            </w:r>
            <w:r>
              <w:rPr>
                <w:rFonts w:hint="default"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к ним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lang w:val="ba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30303"/>
                <w:w w:val="105"/>
                <w:sz w:val="24"/>
                <w:szCs w:val="24"/>
              </w:rPr>
              <w:t>может</w:t>
            </w:r>
            <w:r>
              <w:rPr>
                <w:rFonts w:hint="default" w:ascii="Times New Roman" w:hAnsi="Times New Roman" w:cs="Times New Roman"/>
                <w:color w:val="030303"/>
                <w:spacing w:val="3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привести</w:t>
            </w:r>
            <w:r>
              <w:rPr>
                <w:rFonts w:hint="default"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к</w:t>
            </w:r>
            <w:r>
              <w:rPr>
                <w:rFonts w:hint="default"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взрыву,</w:t>
            </w:r>
            <w:r>
              <w:rPr>
                <w:rFonts w:hint="default"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разрушен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ям</w:t>
            </w:r>
            <w:r>
              <w:rPr>
                <w:rFonts w:hint="default"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605674"/>
                <w:w w:val="105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color w:val="605674"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>жертвам.</w:t>
            </w:r>
          </w:p>
        </w:tc>
      </w:tr>
      <w:tr w14:paraId="13557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8" w:type="dxa"/>
            <w:gridSpan w:val="7"/>
          </w:tcPr>
          <w:p w14:paraId="022024BE">
            <w:pPr>
              <w:widowControl w:val="0"/>
              <w:jc w:val="center"/>
              <w:rPr>
                <w:rFonts w:hint="default" w:ascii="Calibri" w:hAnsi="Calibri"/>
                <w:color w:val="030303"/>
                <w:w w:val="105"/>
                <w:sz w:val="27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30303"/>
                <w:w w:val="105"/>
                <w:sz w:val="28"/>
                <w:szCs w:val="28"/>
                <w:lang w:val="ru-RU"/>
              </w:rPr>
              <w:t>2.</w:t>
            </w:r>
            <w:r>
              <w:rPr>
                <w:rFonts w:hint="default" w:ascii="Times New Roman" w:hAnsi="Times New Roman" w:cs="Times New Roman"/>
                <w:b/>
                <w:bCs/>
                <w:w w:val="105"/>
                <w:sz w:val="28"/>
                <w:szCs w:val="28"/>
              </w:rPr>
              <w:t>П</w:t>
            </w:r>
            <w:r>
              <w:rPr>
                <w:rFonts w:hint="default" w:ascii="Times New Roman" w:hAnsi="Times New Roman" w:cs="Times New Roman"/>
                <w:b/>
                <w:bCs/>
                <w:w w:val="105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b/>
                <w:bCs/>
                <w:w w:val="105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b/>
                <w:bCs/>
                <w:w w:val="105"/>
                <w:sz w:val="28"/>
                <w:szCs w:val="28"/>
                <w:lang w:val="ru-RU"/>
              </w:rPr>
              <w:t xml:space="preserve"> п</w:t>
            </w:r>
            <w:r>
              <w:rPr>
                <w:rFonts w:hint="default" w:ascii="Times New Roman" w:hAnsi="Times New Roman" w:cs="Times New Roman"/>
                <w:b/>
                <w:bCs/>
                <w:w w:val="105"/>
                <w:sz w:val="28"/>
                <w:szCs w:val="28"/>
              </w:rPr>
              <w:t>осту</w:t>
            </w:r>
            <w:r>
              <w:rPr>
                <w:rFonts w:hint="default" w:ascii="Times New Roman" w:hAnsi="Times New Roman" w:cs="Times New Roman"/>
                <w:b/>
                <w:bCs/>
                <w:w w:val="105"/>
                <w:sz w:val="28"/>
                <w:szCs w:val="28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b/>
                <w:bCs/>
                <w:w w:val="105"/>
                <w:sz w:val="28"/>
                <w:szCs w:val="28"/>
              </w:rPr>
              <w:t>лении</w:t>
            </w:r>
            <w:r>
              <w:rPr>
                <w:rFonts w:hint="default" w:ascii="Times New Roman" w:hAnsi="Times New Roman" w:cs="Times New Roman"/>
                <w:b/>
                <w:bCs/>
                <w:spacing w:val="36"/>
                <w:w w:val="10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w w:val="105"/>
                <w:sz w:val="28"/>
                <w:szCs w:val="28"/>
              </w:rPr>
              <w:t>угрозы</w:t>
            </w:r>
            <w:r>
              <w:rPr>
                <w:rFonts w:hint="default" w:ascii="Times New Roman" w:hAnsi="Times New Roman" w:cs="Times New Roman"/>
                <w:b/>
                <w:bCs/>
                <w:spacing w:val="41"/>
                <w:w w:val="10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80808"/>
                <w:w w:val="105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b/>
                <w:bCs/>
                <w:color w:val="080808"/>
                <w:spacing w:val="21"/>
                <w:w w:val="10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-2"/>
                <w:w w:val="105"/>
                <w:sz w:val="28"/>
                <w:szCs w:val="28"/>
              </w:rPr>
              <w:t>телефону.</w:t>
            </w:r>
          </w:p>
        </w:tc>
      </w:tr>
      <w:tr w14:paraId="7226B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F5246D1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а</w:t>
            </w:r>
          </w:p>
        </w:tc>
        <w:tc>
          <w:tcPr>
            <w:tcW w:w="3758" w:type="dxa"/>
            <w:gridSpan w:val="2"/>
            <w:shd w:val="clear" w:color="auto" w:fill="auto"/>
            <w:vAlign w:val="top"/>
          </w:tcPr>
          <w:p w14:paraId="51C5990F">
            <w:pPr>
              <w:pStyle w:val="6"/>
              <w:widowControl w:val="0"/>
              <w:spacing w:line="293" w:lineRule="exact"/>
              <w:ind w:left="130"/>
              <w:jc w:val="both"/>
              <w:rPr>
                <w:sz w:val="27"/>
              </w:rPr>
            </w:pPr>
            <w:r>
              <w:rPr>
                <w:color w:val="010018"/>
                <w:sz w:val="27"/>
              </w:rPr>
              <w:t>Не</w:t>
            </w:r>
            <w:r>
              <w:rPr>
                <w:color w:val="010018"/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оставлять</w:t>
            </w:r>
            <w:r>
              <w:rPr>
                <w:spacing w:val="34"/>
                <w:sz w:val="27"/>
              </w:rPr>
              <w:t xml:space="preserve"> </w:t>
            </w:r>
            <w:r>
              <w:rPr>
                <w:sz w:val="27"/>
              </w:rPr>
              <w:t>без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z w:val="27"/>
              </w:rPr>
              <w:t>внимания</w:t>
            </w:r>
            <w:r>
              <w:rPr>
                <w:spacing w:val="38"/>
                <w:sz w:val="27"/>
              </w:rPr>
              <w:t xml:space="preserve"> </w:t>
            </w:r>
            <w:r>
              <w:rPr>
                <w:color w:val="000033"/>
                <w:sz w:val="27"/>
              </w:rPr>
              <w:t>не</w:t>
            </w:r>
            <w:r>
              <w:rPr>
                <w:color w:val="000033"/>
                <w:spacing w:val="2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одного</w:t>
            </w:r>
          </w:p>
          <w:p w14:paraId="68361978">
            <w:pPr>
              <w:pStyle w:val="6"/>
              <w:widowControl w:val="0"/>
              <w:spacing w:before="11"/>
              <w:ind w:left="133" w:leftChars="0"/>
              <w:jc w:val="both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  <w:r>
              <w:rPr>
                <w:sz w:val="27"/>
              </w:rPr>
              <w:t>подобного</w:t>
            </w:r>
            <w:r>
              <w:rPr>
                <w:spacing w:val="34"/>
                <w:sz w:val="27"/>
              </w:rPr>
              <w:t xml:space="preserve"> </w:t>
            </w:r>
            <w:r>
              <w:rPr>
                <w:color w:val="080808"/>
                <w:spacing w:val="-2"/>
                <w:sz w:val="27"/>
              </w:rPr>
              <w:t>сигнала.</w:t>
            </w:r>
          </w:p>
        </w:tc>
        <w:tc>
          <w:tcPr>
            <w:tcW w:w="2004" w:type="dxa"/>
            <w:shd w:val="clear" w:color="auto" w:fill="auto"/>
            <w:vAlign w:val="top"/>
          </w:tcPr>
          <w:p w14:paraId="6697D731">
            <w:pPr>
              <w:pStyle w:val="6"/>
              <w:widowControl w:val="0"/>
              <w:spacing w:line="293" w:lineRule="exact"/>
              <w:ind w:left="33" w:leftChars="0" w:right="5" w:rightChars="0"/>
              <w:jc w:val="center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  <w:r>
              <w:rPr>
                <w:spacing w:val="-2"/>
                <w:sz w:val="27"/>
              </w:rPr>
              <w:t>Немедленно</w:t>
            </w:r>
          </w:p>
        </w:tc>
        <w:tc>
          <w:tcPr>
            <w:tcW w:w="2316" w:type="dxa"/>
            <w:gridSpan w:val="3"/>
            <w:shd w:val="clear" w:color="auto" w:fill="auto"/>
            <w:vAlign w:val="top"/>
          </w:tcPr>
          <w:p w14:paraId="4353BD68">
            <w:pPr>
              <w:pStyle w:val="6"/>
              <w:widowControl w:val="0"/>
              <w:spacing w:before="11"/>
              <w:ind w:left="658" w:leftChars="0"/>
              <w:jc w:val="left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  <w:r>
              <w:rPr>
                <w:rFonts w:hint="default" w:cs="Times New Roman"/>
                <w:sz w:val="27"/>
                <w:szCs w:val="22"/>
                <w:lang w:val="ru-RU" w:eastAsia="en-US" w:bidi="ar-SA"/>
              </w:rPr>
              <w:t>Дежурный учитель или техперсонал</w:t>
            </w:r>
          </w:p>
        </w:tc>
      </w:tr>
      <w:tr w14:paraId="7DA97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AD65994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б</w:t>
            </w:r>
          </w:p>
        </w:tc>
        <w:tc>
          <w:tcPr>
            <w:tcW w:w="3758" w:type="dxa"/>
            <w:gridSpan w:val="2"/>
            <w:shd w:val="clear" w:color="auto" w:fill="auto"/>
            <w:vAlign w:val="top"/>
          </w:tcPr>
          <w:p w14:paraId="2F45C086">
            <w:pPr>
              <w:pStyle w:val="6"/>
              <w:widowControl w:val="0"/>
              <w:spacing w:line="244" w:lineRule="auto"/>
              <w:ind w:left="133" w:leftChars="0" w:hanging="4" w:firstLineChars="0"/>
              <w:jc w:val="both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  <w:r>
              <w:rPr>
                <w:sz w:val="27"/>
              </w:rPr>
              <w:t>Прист</w:t>
            </w:r>
            <w:r>
              <w:rPr>
                <w:sz w:val="27"/>
                <w:lang w:val="ru-RU"/>
              </w:rPr>
              <w:t>у</w:t>
            </w:r>
            <w:r>
              <w:rPr>
                <w:sz w:val="27"/>
              </w:rPr>
              <w:t>пить к эвакуации людей согласно плану эвакуации.</w:t>
            </w:r>
          </w:p>
        </w:tc>
        <w:tc>
          <w:tcPr>
            <w:tcW w:w="2004" w:type="dxa"/>
            <w:shd w:val="clear" w:color="auto" w:fill="auto"/>
            <w:vAlign w:val="top"/>
          </w:tcPr>
          <w:p w14:paraId="5BBF24F0">
            <w:pPr>
              <w:pStyle w:val="6"/>
              <w:widowControl w:val="0"/>
              <w:spacing w:line="298" w:lineRule="exact"/>
              <w:ind w:left="33" w:leftChars="0" w:right="19" w:rightChars="0"/>
              <w:jc w:val="center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  <w:r>
              <w:rPr>
                <w:spacing w:val="-2"/>
                <w:sz w:val="27"/>
              </w:rPr>
              <w:t>Немедленно</w:t>
            </w:r>
          </w:p>
        </w:tc>
        <w:tc>
          <w:tcPr>
            <w:tcW w:w="2316" w:type="dxa"/>
            <w:gridSpan w:val="3"/>
            <w:shd w:val="clear" w:color="auto" w:fill="auto"/>
            <w:vAlign w:val="top"/>
          </w:tcPr>
          <w:p w14:paraId="225A4EEC">
            <w:pPr>
              <w:pStyle w:val="6"/>
              <w:widowControl w:val="0"/>
              <w:spacing w:line="244" w:lineRule="auto"/>
              <w:ind w:left="314" w:leftChars="0" w:hanging="48" w:firstLineChars="0"/>
              <w:jc w:val="both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  <w:r>
              <w:rPr>
                <w:spacing w:val="-2"/>
                <w:sz w:val="27"/>
              </w:rPr>
              <w:t xml:space="preserve">Администрация </w:t>
            </w:r>
            <w:r>
              <w:rPr>
                <w:spacing w:val="-2"/>
                <w:sz w:val="27"/>
                <w:lang w:val="ru-RU"/>
              </w:rPr>
              <w:t>школы</w:t>
            </w:r>
            <w:r>
              <w:rPr>
                <w:sz w:val="27"/>
              </w:rPr>
              <w:t>,</w:t>
            </w:r>
            <w:r>
              <w:rPr>
                <w:spacing w:val="2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уч</w:t>
            </w:r>
            <w:r>
              <w:rPr>
                <w:spacing w:val="-4"/>
                <w:sz w:val="27"/>
                <w:lang w:val="ru-RU"/>
              </w:rPr>
              <w:t>и</w:t>
            </w:r>
            <w:r>
              <w:rPr>
                <w:spacing w:val="-4"/>
                <w:sz w:val="27"/>
              </w:rPr>
              <w:t>теля</w:t>
            </w:r>
          </w:p>
        </w:tc>
      </w:tr>
      <w:tr w14:paraId="5BAF7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346CFEC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</w:t>
            </w:r>
          </w:p>
        </w:tc>
        <w:tc>
          <w:tcPr>
            <w:tcW w:w="3758" w:type="dxa"/>
            <w:gridSpan w:val="2"/>
            <w:shd w:val="clear" w:color="auto" w:fill="auto"/>
            <w:vAlign w:val="top"/>
          </w:tcPr>
          <w:p w14:paraId="6082767A">
            <w:pPr>
              <w:pStyle w:val="6"/>
              <w:widowControl w:val="0"/>
              <w:spacing w:line="322" w:lineRule="exact"/>
              <w:ind w:left="27" w:leftChars="0" w:hanging="2" w:firstLine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pacing w:val="-2"/>
                <w:sz w:val="28"/>
              </w:rPr>
              <w:t>Доложить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color w:val="0F0F0F"/>
                <w:spacing w:val="-2"/>
                <w:sz w:val="28"/>
              </w:rPr>
              <w:t>о</w:t>
            </w:r>
            <w:r>
              <w:rPr>
                <w:color w:val="0F0F0F"/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случившемся директору</w:t>
            </w:r>
            <w:r>
              <w:rPr>
                <w:rFonts w:hint="default"/>
                <w:spacing w:val="-2"/>
                <w:sz w:val="28"/>
                <w:lang w:val="ru-RU"/>
              </w:rPr>
              <w:t xml:space="preserve"> школы</w:t>
            </w:r>
          </w:p>
        </w:tc>
        <w:tc>
          <w:tcPr>
            <w:tcW w:w="2004" w:type="dxa"/>
            <w:shd w:val="clear" w:color="auto" w:fill="auto"/>
            <w:vAlign w:val="top"/>
          </w:tcPr>
          <w:p w14:paraId="0B45BAD5">
            <w:pPr>
              <w:pStyle w:val="6"/>
              <w:widowControl w:val="0"/>
              <w:spacing w:before="12"/>
              <w:ind w:left="298" w:left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pacing w:val="-2"/>
                <w:sz w:val="28"/>
              </w:rPr>
              <w:t>Немедленно</w:t>
            </w:r>
          </w:p>
        </w:tc>
        <w:tc>
          <w:tcPr>
            <w:tcW w:w="2316" w:type="dxa"/>
            <w:gridSpan w:val="3"/>
            <w:shd w:val="clear" w:color="auto" w:fill="auto"/>
            <w:vAlign w:val="top"/>
          </w:tcPr>
          <w:p w14:paraId="5C4EF427">
            <w:pPr>
              <w:pStyle w:val="6"/>
              <w:widowControl w:val="0"/>
              <w:ind w:left="0" w:leftChars="0"/>
              <w:jc w:val="both"/>
              <w:rPr>
                <w:rFonts w:hint="default" w:ascii="Times New Roman" w:hAnsi="Times New Roman" w:eastAsia="Times New Roman" w:cs="Times New Roman"/>
                <w:sz w:val="26"/>
                <w:szCs w:val="22"/>
                <w:lang w:val="ru-RU" w:eastAsia="en-US" w:bidi="ar-SA"/>
              </w:rPr>
            </w:pPr>
            <w:r>
              <w:rPr>
                <w:rFonts w:hint="default" w:cs="Times New Roman"/>
                <w:sz w:val="27"/>
                <w:szCs w:val="22"/>
                <w:lang w:val="ru-RU" w:eastAsia="en-US" w:bidi="ar-SA"/>
              </w:rPr>
              <w:t>Дежурный учитель или техперсонал</w:t>
            </w:r>
          </w:p>
        </w:tc>
      </w:tr>
      <w:tr w14:paraId="66688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444200C2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г</w:t>
            </w:r>
          </w:p>
        </w:tc>
        <w:tc>
          <w:tcPr>
            <w:tcW w:w="3758" w:type="dxa"/>
            <w:gridSpan w:val="2"/>
            <w:shd w:val="clear" w:color="auto" w:fill="auto"/>
            <w:vAlign w:val="top"/>
          </w:tcPr>
          <w:p w14:paraId="1F0E1000">
            <w:pPr>
              <w:pStyle w:val="6"/>
              <w:widowControl w:val="0"/>
              <w:ind w:left="27" w:leftChars="0" w:hanging="4" w:firstLine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Обеспечить своевременную передачу полученной информации в правоохранительные органы по телефонам территориальных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ФСБ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rFonts w:hint="default"/>
                <w:sz w:val="28"/>
                <w:lang w:val="ru-RU"/>
              </w:rPr>
              <w:t xml:space="preserve"> МВД</w:t>
            </w:r>
          </w:p>
        </w:tc>
        <w:tc>
          <w:tcPr>
            <w:tcW w:w="2004" w:type="dxa"/>
            <w:shd w:val="clear" w:color="auto" w:fill="auto"/>
            <w:vAlign w:val="top"/>
          </w:tcPr>
          <w:p w14:paraId="173FC10A">
            <w:pPr>
              <w:pStyle w:val="6"/>
              <w:widowControl w:val="0"/>
              <w:spacing w:line="320" w:lineRule="exact"/>
              <w:ind w:left="298" w:left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pacing w:val="-2"/>
                <w:sz w:val="28"/>
              </w:rPr>
              <w:t>Немедленно</w:t>
            </w:r>
          </w:p>
        </w:tc>
        <w:tc>
          <w:tcPr>
            <w:tcW w:w="2316" w:type="dxa"/>
            <w:gridSpan w:val="3"/>
            <w:shd w:val="clear" w:color="auto" w:fill="auto"/>
            <w:vAlign w:val="top"/>
          </w:tcPr>
          <w:p w14:paraId="7C6EEB02">
            <w:pPr>
              <w:pStyle w:val="6"/>
              <w:widowControl w:val="0"/>
              <w:ind w:left="0" w:leftChars="0"/>
              <w:jc w:val="both"/>
              <w:rPr>
                <w:rFonts w:hint="default" w:ascii="Times New Roman" w:hAnsi="Times New Roman" w:eastAsia="Times New Roman" w:cs="Times New Roman"/>
                <w:sz w:val="26"/>
                <w:szCs w:val="22"/>
                <w:lang w:val="ru-RU" w:eastAsia="en-US" w:bidi="ar-SA"/>
              </w:rPr>
            </w:pPr>
            <w:r>
              <w:rPr>
                <w:rFonts w:hint="default" w:cs="Times New Roman"/>
                <w:sz w:val="27"/>
                <w:szCs w:val="22"/>
                <w:lang w:val="ru-RU" w:eastAsia="en-US" w:bidi="ar-SA"/>
              </w:rPr>
              <w:t>Дежурный учитель или техперсонал</w:t>
            </w:r>
          </w:p>
        </w:tc>
      </w:tr>
      <w:tr w14:paraId="62C8E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</w:trPr>
        <w:tc>
          <w:tcPr>
            <w:tcW w:w="8605" w:type="dxa"/>
            <w:gridSpan w:val="6"/>
          </w:tcPr>
          <w:p w14:paraId="512965E4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w w:val="105"/>
                <w:sz w:val="28"/>
              </w:rPr>
              <w:t>3.При</w:t>
            </w:r>
            <w:r>
              <w:rPr>
                <w:rFonts w:hint="default" w:ascii="Times New Roman" w:hAnsi="Times New Roman" w:cs="Times New Roman"/>
                <w:b/>
                <w:bCs/>
                <w:spacing w:val="7"/>
                <w:w w:val="105"/>
                <w:sz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w w:val="105"/>
                <w:sz w:val="28"/>
              </w:rPr>
              <w:t>поступлении</w:t>
            </w:r>
            <w:r>
              <w:rPr>
                <w:rFonts w:hint="default" w:ascii="Times New Roman" w:hAnsi="Times New Roman" w:cs="Times New Roman"/>
                <w:b/>
                <w:bCs/>
                <w:spacing w:val="6"/>
                <w:w w:val="105"/>
                <w:sz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w w:val="105"/>
                <w:sz w:val="28"/>
              </w:rPr>
              <w:t>угрозы</w:t>
            </w:r>
            <w:r>
              <w:rPr>
                <w:rFonts w:hint="default" w:ascii="Times New Roman" w:hAnsi="Times New Roman" w:cs="Times New Roman"/>
                <w:b/>
                <w:bCs/>
                <w:spacing w:val="11"/>
                <w:w w:val="105"/>
                <w:sz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w w:val="105"/>
                <w:sz w:val="28"/>
              </w:rPr>
              <w:t>в</w:t>
            </w:r>
            <w:r>
              <w:rPr>
                <w:rFonts w:hint="default" w:ascii="Times New Roman" w:hAnsi="Times New Roman" w:cs="Times New Roman"/>
                <w:b/>
                <w:bCs/>
                <w:spacing w:val="-8"/>
                <w:w w:val="105"/>
                <w:sz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w w:val="105"/>
                <w:sz w:val="28"/>
              </w:rPr>
              <w:t>письменной</w:t>
            </w:r>
            <w:r>
              <w:rPr>
                <w:rFonts w:hint="default" w:ascii="Times New Roman" w:hAnsi="Times New Roman" w:cs="Times New Roman"/>
                <w:b/>
                <w:bCs/>
                <w:spacing w:val="9"/>
                <w:w w:val="105"/>
                <w:sz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-2"/>
                <w:w w:val="105"/>
                <w:sz w:val="28"/>
              </w:rPr>
              <w:t>форме.</w:t>
            </w:r>
          </w:p>
        </w:tc>
      </w:tr>
      <w:tr w14:paraId="4BC37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</w:trPr>
        <w:tc>
          <w:tcPr>
            <w:tcW w:w="540" w:type="dxa"/>
          </w:tcPr>
          <w:p w14:paraId="356908D7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а</w:t>
            </w:r>
          </w:p>
        </w:tc>
        <w:tc>
          <w:tcPr>
            <w:tcW w:w="3758" w:type="dxa"/>
            <w:gridSpan w:val="2"/>
            <w:shd w:val="clear" w:color="auto" w:fill="auto"/>
            <w:vAlign w:val="top"/>
          </w:tcPr>
          <w:p w14:paraId="3536E019">
            <w:pPr>
              <w:pStyle w:val="6"/>
              <w:widowControl w:val="0"/>
              <w:spacing w:before="7"/>
              <w:ind w:left="97" w:right="270" w:hanging="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Незамедлительно поставить </w:t>
            </w:r>
            <w:r>
              <w:rPr>
                <w:color w:val="050505"/>
                <w:sz w:val="28"/>
              </w:rPr>
              <w:t xml:space="preserve">в </w:t>
            </w:r>
            <w:r>
              <w:rPr>
                <w:sz w:val="28"/>
              </w:rPr>
              <w:t>известность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случившемся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</w:p>
          <w:p w14:paraId="35BE9FE6">
            <w:pPr>
              <w:pStyle w:val="6"/>
              <w:widowControl w:val="0"/>
              <w:spacing w:before="4" w:line="294" w:lineRule="exact"/>
              <w:ind w:left="97" w:left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(для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3"/>
                <w:sz w:val="28"/>
                <w:lang w:val="ru-RU"/>
              </w:rPr>
              <w:t>школы</w:t>
            </w:r>
          </w:p>
        </w:tc>
        <w:tc>
          <w:tcPr>
            <w:tcW w:w="2004" w:type="dxa"/>
            <w:shd w:val="clear" w:color="auto" w:fill="auto"/>
            <w:vAlign w:val="top"/>
          </w:tcPr>
          <w:p w14:paraId="4DC89473">
            <w:pPr>
              <w:pStyle w:val="6"/>
              <w:widowControl w:val="0"/>
              <w:spacing w:before="7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pacing w:val="-2"/>
                <w:sz w:val="28"/>
              </w:rPr>
              <w:t>Немедленно</w:t>
            </w:r>
          </w:p>
        </w:tc>
        <w:tc>
          <w:tcPr>
            <w:tcW w:w="2303" w:type="dxa"/>
            <w:gridSpan w:val="2"/>
            <w:shd w:val="clear" w:color="auto" w:fill="auto"/>
            <w:vAlign w:val="top"/>
          </w:tcPr>
          <w:p w14:paraId="7E85CB2C">
            <w:pPr>
              <w:pStyle w:val="6"/>
              <w:widowControl w:val="0"/>
              <w:spacing w:before="7"/>
              <w:ind w:left="0" w:right="5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Работник</w:t>
            </w:r>
          </w:p>
          <w:p w14:paraId="5BC1D1AD">
            <w:pPr>
              <w:pStyle w:val="6"/>
              <w:widowControl w:val="0"/>
              <w:spacing w:before="93"/>
              <w:ind w:left="18" w:right="5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ПОЛ</w:t>
            </w:r>
            <w:r>
              <w:rPr>
                <w:w w:val="110"/>
                <w:sz w:val="18"/>
                <w:lang w:val="ru-RU"/>
              </w:rPr>
              <w:t>У</w:t>
            </w:r>
            <w:r>
              <w:rPr>
                <w:spacing w:val="-2"/>
                <w:w w:val="110"/>
                <w:sz w:val="18"/>
              </w:rPr>
              <w:t>ЧИВШИЙ</w:t>
            </w:r>
          </w:p>
          <w:p w14:paraId="396FFBFE">
            <w:pPr>
              <w:pStyle w:val="6"/>
              <w:widowControl w:val="0"/>
              <w:spacing w:before="31" w:line="290" w:lineRule="exact"/>
              <w:ind w:left="3" w:leftChars="0" w:right="53" w:rightChars="0"/>
              <w:jc w:val="center"/>
              <w:rPr>
                <w:rFonts w:hint="default" w:ascii="Times New Roman" w:hAnsi="Times New Roman" w:eastAsia="Times New Roman" w:cs="Times New Roman"/>
                <w:sz w:val="27"/>
                <w:szCs w:val="22"/>
                <w:lang w:val="ru-RU" w:eastAsia="en-US" w:bidi="ar-SA"/>
              </w:rPr>
            </w:pPr>
            <w:r>
              <w:rPr>
                <w:spacing w:val="-2"/>
                <w:sz w:val="27"/>
              </w:rPr>
              <w:t>материал</w:t>
            </w:r>
          </w:p>
        </w:tc>
      </w:tr>
      <w:tr w14:paraId="6DD67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</w:trPr>
        <w:tc>
          <w:tcPr>
            <w:tcW w:w="540" w:type="dxa"/>
          </w:tcPr>
          <w:p w14:paraId="0AF273EA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б</w:t>
            </w:r>
          </w:p>
        </w:tc>
        <w:tc>
          <w:tcPr>
            <w:tcW w:w="3758" w:type="dxa"/>
            <w:gridSpan w:val="2"/>
            <w:shd w:val="clear" w:color="auto" w:fill="auto"/>
            <w:vAlign w:val="top"/>
          </w:tcPr>
          <w:p w14:paraId="0275E312">
            <w:pPr>
              <w:pStyle w:val="6"/>
              <w:widowControl w:val="0"/>
              <w:spacing w:before="12" w:line="235" w:lineRule="auto"/>
              <w:ind w:left="97" w:leftChars="0" w:firstLine="1" w:firstLine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 xml:space="preserve">Обеспечить сохранность и передачу </w:t>
            </w:r>
            <w:r>
              <w:rPr>
                <w:spacing w:val="-2"/>
                <w:sz w:val="28"/>
              </w:rPr>
              <w:t>полученных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</w:t>
            </w:r>
            <w:r>
              <w:rPr>
                <w:spacing w:val="-2"/>
                <w:sz w:val="28"/>
                <w:lang w:val="ru-RU"/>
              </w:rPr>
              <w:t>и</w:t>
            </w:r>
            <w:r>
              <w:rPr>
                <w:spacing w:val="-2"/>
                <w:sz w:val="28"/>
              </w:rPr>
              <w:t>алов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ФСБ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rFonts w:hint="default"/>
                <w:spacing w:val="-2"/>
                <w:sz w:val="28"/>
                <w:lang w:val="ru-RU"/>
              </w:rPr>
              <w:t xml:space="preserve"> МВД</w:t>
            </w:r>
          </w:p>
        </w:tc>
        <w:tc>
          <w:tcPr>
            <w:tcW w:w="2004" w:type="dxa"/>
            <w:shd w:val="clear" w:color="auto" w:fill="auto"/>
            <w:vAlign w:val="top"/>
          </w:tcPr>
          <w:p w14:paraId="3BEEDD22">
            <w:pPr>
              <w:pStyle w:val="6"/>
              <w:widowControl w:val="0"/>
              <w:spacing w:before="12" w:line="235" w:lineRule="auto"/>
              <w:ind w:right="377" w:right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pacing w:val="-4"/>
                <w:sz w:val="28"/>
              </w:rPr>
              <w:t>При возможн</w:t>
            </w:r>
            <w:r>
              <w:rPr>
                <w:spacing w:val="-4"/>
                <w:sz w:val="28"/>
                <w:lang w:val="ru-RU"/>
              </w:rPr>
              <w:t>ост</w:t>
            </w:r>
            <w:r>
              <w:rPr>
                <w:spacing w:val="-4"/>
                <w:sz w:val="28"/>
              </w:rPr>
              <w:t>и</w:t>
            </w:r>
          </w:p>
        </w:tc>
        <w:tc>
          <w:tcPr>
            <w:tcW w:w="2303" w:type="dxa"/>
            <w:gridSpan w:val="2"/>
            <w:shd w:val="clear" w:color="auto" w:fill="auto"/>
            <w:vAlign w:val="top"/>
          </w:tcPr>
          <w:p w14:paraId="6E37577A">
            <w:pPr>
              <w:pStyle w:val="6"/>
              <w:widowControl w:val="0"/>
              <w:spacing w:before="2"/>
              <w:ind w:left="144" w:left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2"/>
                <w:sz w:val="28"/>
                <w:lang w:val="ru-RU"/>
              </w:rPr>
              <w:t>школы</w:t>
            </w:r>
          </w:p>
        </w:tc>
      </w:tr>
      <w:tr w14:paraId="399BA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</w:trPr>
        <w:tc>
          <w:tcPr>
            <w:tcW w:w="540" w:type="dxa"/>
          </w:tcPr>
          <w:p w14:paraId="525C3EFF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</w:t>
            </w:r>
          </w:p>
        </w:tc>
        <w:tc>
          <w:tcPr>
            <w:tcW w:w="3758" w:type="dxa"/>
            <w:gridSpan w:val="2"/>
            <w:shd w:val="clear" w:color="auto" w:fill="auto"/>
            <w:vAlign w:val="top"/>
          </w:tcPr>
          <w:p w14:paraId="7E185CF1">
            <w:pPr>
              <w:pStyle w:val="6"/>
              <w:widowControl w:val="0"/>
              <w:spacing w:before="12" w:line="235" w:lineRule="auto"/>
              <w:ind w:left="98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присутствие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color w:val="1C030F"/>
                <w:sz w:val="28"/>
              </w:rPr>
              <w:t xml:space="preserve">лиц, </w:t>
            </w:r>
            <w:r>
              <w:rPr>
                <w:spacing w:val="-2"/>
                <w:sz w:val="28"/>
              </w:rPr>
              <w:t>обнаруживших сообщение,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прибытия</w:t>
            </w:r>
          </w:p>
          <w:p w14:paraId="795ABF58">
            <w:pPr>
              <w:pStyle w:val="6"/>
              <w:widowControl w:val="0"/>
              <w:spacing w:before="2" w:line="299" w:lineRule="exact"/>
              <w:ind w:left="98" w:left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w w:val="95"/>
                <w:sz w:val="28"/>
              </w:rPr>
              <w:t>оперативно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color w:val="4F1C31"/>
                <w:w w:val="90"/>
                <w:sz w:val="28"/>
              </w:rPr>
              <w:t>—</w:t>
            </w:r>
            <w:r>
              <w:rPr>
                <w:color w:val="4F1C31"/>
                <w:spacing w:val="-2"/>
                <w:w w:val="9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следственной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группы.</w:t>
            </w:r>
          </w:p>
        </w:tc>
        <w:tc>
          <w:tcPr>
            <w:tcW w:w="2004" w:type="dxa"/>
            <w:shd w:val="clear" w:color="auto" w:fill="auto"/>
            <w:vAlign w:val="top"/>
          </w:tcPr>
          <w:p w14:paraId="55BDC3A7">
            <w:pPr>
              <w:pStyle w:val="6"/>
              <w:widowControl w:val="0"/>
              <w:ind w:left="0" w:leftChars="0"/>
              <w:jc w:val="both"/>
              <w:rPr>
                <w:rFonts w:hint="default" w:ascii="Times New Roman" w:hAnsi="Times New Roman" w:eastAsia="Times New Roman" w:cs="Times New Roman"/>
                <w:sz w:val="26"/>
                <w:szCs w:val="22"/>
                <w:lang w:val="ru-RU" w:eastAsia="en-US" w:bidi="ar-SA"/>
              </w:rPr>
            </w:pPr>
          </w:p>
        </w:tc>
        <w:tc>
          <w:tcPr>
            <w:tcW w:w="2303" w:type="dxa"/>
            <w:gridSpan w:val="2"/>
            <w:shd w:val="clear" w:color="auto" w:fill="auto"/>
            <w:vAlign w:val="top"/>
          </w:tcPr>
          <w:p w14:paraId="67B76910">
            <w:pPr>
              <w:pStyle w:val="6"/>
              <w:widowControl w:val="0"/>
              <w:spacing w:before="7"/>
              <w:ind w:left="164" w:left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14:paraId="1E80C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</w:trPr>
        <w:tc>
          <w:tcPr>
            <w:tcW w:w="8600" w:type="dxa"/>
            <w:gridSpan w:val="5"/>
          </w:tcPr>
          <w:p w14:paraId="315800DA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w w:val="105"/>
                <w:sz w:val="28"/>
              </w:rPr>
              <w:t>4.</w:t>
            </w:r>
            <w:r>
              <w:rPr>
                <w:rFonts w:hint="default" w:ascii="Times New Roman" w:hAnsi="Times New Roman" w:cs="Times New Roman"/>
                <w:b/>
                <w:bCs/>
                <w:w w:val="105"/>
                <w:sz w:val="28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b/>
                <w:bCs/>
                <w:w w:val="105"/>
                <w:sz w:val="28"/>
              </w:rPr>
              <w:t>ри</w:t>
            </w:r>
            <w:r>
              <w:rPr>
                <w:rFonts w:hint="default" w:ascii="Times New Roman" w:hAnsi="Times New Roman" w:cs="Times New Roman"/>
                <w:b/>
                <w:bCs/>
                <w:spacing w:val="14"/>
                <w:w w:val="105"/>
                <w:sz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w w:val="105"/>
                <w:sz w:val="28"/>
              </w:rPr>
              <w:t>захвате</w:t>
            </w:r>
            <w:r>
              <w:rPr>
                <w:rFonts w:hint="default" w:ascii="Times New Roman" w:hAnsi="Times New Roman" w:cs="Times New Roman"/>
                <w:b/>
                <w:bCs/>
                <w:spacing w:val="16"/>
                <w:w w:val="105"/>
                <w:sz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w w:val="105"/>
                <w:sz w:val="28"/>
              </w:rPr>
              <w:t>в</w:t>
            </w:r>
            <w:r>
              <w:rPr>
                <w:rFonts w:hint="default" w:ascii="Times New Roman" w:hAnsi="Times New Roman" w:cs="Times New Roman"/>
                <w:b/>
                <w:bCs/>
                <w:spacing w:val="-3"/>
                <w:w w:val="105"/>
                <w:sz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-2"/>
                <w:w w:val="105"/>
                <w:sz w:val="28"/>
              </w:rPr>
              <w:t>заложники.</w:t>
            </w:r>
          </w:p>
        </w:tc>
      </w:tr>
      <w:tr w14:paraId="05025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</w:trPr>
        <w:tc>
          <w:tcPr>
            <w:tcW w:w="540" w:type="dxa"/>
          </w:tcPr>
          <w:p w14:paraId="6ECB0313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а</w:t>
            </w:r>
          </w:p>
        </w:tc>
        <w:tc>
          <w:tcPr>
            <w:tcW w:w="3758" w:type="dxa"/>
            <w:gridSpan w:val="2"/>
            <w:shd w:val="clear" w:color="auto" w:fill="auto"/>
            <w:vAlign w:val="top"/>
          </w:tcPr>
          <w:p w14:paraId="28454179">
            <w:pPr>
              <w:pStyle w:val="6"/>
              <w:widowControl w:val="0"/>
              <w:spacing w:before="7"/>
              <w:ind w:left="93" w:right="41" w:hanging="5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случившемся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color w:val="070707"/>
                <w:sz w:val="28"/>
              </w:rPr>
              <w:t xml:space="preserve">и </w:t>
            </w:r>
            <w:r>
              <w:rPr>
                <w:sz w:val="28"/>
              </w:rPr>
              <w:t>о сложившейся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 xml:space="preserve">в </w:t>
            </w:r>
            <w:r>
              <w:rPr>
                <w:sz w:val="28"/>
              </w:rPr>
              <w:t xml:space="preserve">школе ситуации </w:t>
            </w:r>
            <w:r>
              <w:rPr>
                <w:color w:val="110005"/>
                <w:sz w:val="28"/>
              </w:rPr>
              <w:t xml:space="preserve">в </w:t>
            </w:r>
            <w:r>
              <w:rPr>
                <w:sz w:val="28"/>
              </w:rPr>
              <w:t>территориальные подразделения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ФСБ </w:t>
            </w:r>
            <w:r>
              <w:rPr>
                <w:color w:val="080011"/>
                <w:sz w:val="28"/>
              </w:rPr>
              <w:t>и</w:t>
            </w:r>
          </w:p>
          <w:p w14:paraId="00AB791A">
            <w:pPr>
              <w:pStyle w:val="6"/>
              <w:widowControl w:val="0"/>
              <w:spacing w:line="316" w:lineRule="exact"/>
              <w:ind w:left="97" w:leftChars="0" w:right="41" w:rightChars="0" w:hanging="3" w:firstLine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МВД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телефону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поставить в известность об этом директора</w:t>
            </w:r>
            <w:r>
              <w:rPr>
                <w:rFonts w:hint="default"/>
                <w:sz w:val="28"/>
                <w:lang w:val="ru-RU"/>
              </w:rPr>
              <w:t xml:space="preserve"> школы</w:t>
            </w:r>
            <w:r>
              <w:rPr>
                <w:sz w:val="28"/>
              </w:rPr>
              <w:t>.</w:t>
            </w:r>
          </w:p>
        </w:tc>
        <w:tc>
          <w:tcPr>
            <w:tcW w:w="2004" w:type="dxa"/>
            <w:shd w:val="clear" w:color="auto" w:fill="auto"/>
            <w:vAlign w:val="top"/>
          </w:tcPr>
          <w:p w14:paraId="38EFF9F0">
            <w:pPr>
              <w:pStyle w:val="6"/>
              <w:widowControl w:val="0"/>
              <w:spacing w:before="7"/>
              <w:ind w:left="248" w:left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pacing w:val="-2"/>
                <w:sz w:val="28"/>
              </w:rPr>
              <w:t>Немедленно</w:t>
            </w:r>
          </w:p>
        </w:tc>
        <w:tc>
          <w:tcPr>
            <w:tcW w:w="2298" w:type="dxa"/>
            <w:shd w:val="clear" w:color="auto" w:fill="auto"/>
            <w:vAlign w:val="top"/>
          </w:tcPr>
          <w:p w14:paraId="27BEFADD">
            <w:pPr>
              <w:pStyle w:val="6"/>
              <w:widowControl w:val="0"/>
              <w:spacing w:line="321" w:lineRule="exact"/>
              <w:ind w:left="0" w:leftChars="0" w:right="44" w:rightChars="0"/>
              <w:jc w:val="center"/>
              <w:rPr>
                <w:rFonts w:hint="default"/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</w:rPr>
              <w:t xml:space="preserve">Дежурный </w:t>
            </w:r>
            <w:r>
              <w:rPr>
                <w:spacing w:val="-2"/>
                <w:sz w:val="28"/>
                <w:lang w:val="ru-RU"/>
              </w:rPr>
              <w:t>учитель</w:t>
            </w:r>
            <w:r>
              <w:rPr>
                <w:rFonts w:hint="default"/>
                <w:spacing w:val="-2"/>
                <w:sz w:val="28"/>
                <w:lang w:val="ru-RU"/>
              </w:rPr>
              <w:t xml:space="preserve"> ,</w:t>
            </w:r>
          </w:p>
          <w:p w14:paraId="00AC3F52">
            <w:pPr>
              <w:pStyle w:val="6"/>
              <w:widowControl w:val="0"/>
              <w:spacing w:line="321" w:lineRule="exact"/>
              <w:ind w:left="0" w:leftChars="0" w:right="44" w:rightChars="0"/>
              <w:jc w:val="center"/>
              <w:rPr>
                <w:rFonts w:hint="default"/>
                <w:spacing w:val="-2"/>
                <w:sz w:val="28"/>
                <w:lang w:val="ru-RU" w:eastAsia="en-US"/>
              </w:rPr>
            </w:pPr>
            <w:r>
              <w:rPr>
                <w:rFonts w:hint="default"/>
                <w:spacing w:val="-2"/>
                <w:sz w:val="28"/>
                <w:lang w:val="ru-RU"/>
              </w:rPr>
              <w:t>техперсонал</w:t>
            </w:r>
          </w:p>
        </w:tc>
      </w:tr>
      <w:tr w14:paraId="2A248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</w:trPr>
        <w:tc>
          <w:tcPr>
            <w:tcW w:w="540" w:type="dxa"/>
          </w:tcPr>
          <w:p w14:paraId="3C5A1E59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б</w:t>
            </w:r>
          </w:p>
        </w:tc>
        <w:tc>
          <w:tcPr>
            <w:tcW w:w="3758" w:type="dxa"/>
            <w:gridSpan w:val="2"/>
            <w:shd w:val="clear" w:color="auto" w:fill="auto"/>
            <w:vAlign w:val="top"/>
          </w:tcPr>
          <w:p w14:paraId="039643CD">
            <w:pPr>
              <w:pStyle w:val="6"/>
              <w:widowControl w:val="0"/>
              <w:spacing w:line="322" w:lineRule="exact"/>
              <w:ind w:left="93" w:leftChars="0" w:right="41" w:right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вступать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color w:val="0F001A"/>
                <w:sz w:val="28"/>
              </w:rPr>
              <w:t>в</w:t>
            </w:r>
            <w:r>
              <w:rPr>
                <w:color w:val="0F001A"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переговоры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террористами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50505"/>
                <w:sz w:val="28"/>
              </w:rPr>
              <w:t xml:space="preserve">по </w:t>
            </w:r>
            <w:r>
              <w:rPr>
                <w:sz w:val="28"/>
              </w:rPr>
              <w:t>своей инициативе.</w:t>
            </w:r>
          </w:p>
        </w:tc>
        <w:tc>
          <w:tcPr>
            <w:tcW w:w="2004" w:type="dxa"/>
            <w:shd w:val="clear" w:color="auto" w:fill="auto"/>
            <w:vAlign w:val="top"/>
          </w:tcPr>
          <w:p w14:paraId="1F184A02">
            <w:pPr>
              <w:pStyle w:val="6"/>
              <w:widowControl w:val="0"/>
              <w:ind w:left="0" w:leftChars="0"/>
              <w:jc w:val="both"/>
              <w:rPr>
                <w:rFonts w:hint="default" w:ascii="Times New Roman" w:hAnsi="Times New Roman" w:eastAsia="Times New Roman" w:cs="Times New Roman"/>
                <w:sz w:val="26"/>
                <w:szCs w:val="22"/>
                <w:lang w:val="ru-RU" w:eastAsia="en-US" w:bidi="ar-SA"/>
              </w:rPr>
            </w:pPr>
          </w:p>
        </w:tc>
        <w:tc>
          <w:tcPr>
            <w:tcW w:w="2298" w:type="dxa"/>
            <w:shd w:val="clear" w:color="auto" w:fill="auto"/>
            <w:vAlign w:val="top"/>
          </w:tcPr>
          <w:p w14:paraId="598CD7FD">
            <w:pPr>
              <w:pStyle w:val="6"/>
              <w:widowControl w:val="0"/>
              <w:spacing w:before="12"/>
              <w:ind w:left="319" w:left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Любое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лицо</w:t>
            </w:r>
          </w:p>
        </w:tc>
      </w:tr>
      <w:tr w14:paraId="44396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</w:trPr>
        <w:tc>
          <w:tcPr>
            <w:tcW w:w="540" w:type="dxa"/>
          </w:tcPr>
          <w:p w14:paraId="77DA601A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</w:t>
            </w:r>
          </w:p>
        </w:tc>
        <w:tc>
          <w:tcPr>
            <w:tcW w:w="3758" w:type="dxa"/>
            <w:gridSpan w:val="2"/>
            <w:shd w:val="clear" w:color="auto" w:fill="auto"/>
            <w:vAlign w:val="top"/>
          </w:tcPr>
          <w:p w14:paraId="701EC48E">
            <w:pPr>
              <w:pStyle w:val="6"/>
              <w:widowControl w:val="0"/>
              <w:spacing w:before="2"/>
              <w:ind w:left="97" w:right="137" w:hanging="4"/>
              <w:jc w:val="both"/>
              <w:rPr>
                <w:sz w:val="28"/>
              </w:rPr>
            </w:pPr>
            <w:r>
              <w:rPr>
                <w:color w:val="624656"/>
                <w:sz w:val="28"/>
              </w:rPr>
              <w:t xml:space="preserve">Не </w:t>
            </w:r>
            <w:r>
              <w:rPr>
                <w:sz w:val="28"/>
              </w:rPr>
              <w:t>противоречить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преступникам, не рисковать жизнью окружающих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 своей собстве</w:t>
            </w:r>
            <w:r>
              <w:rPr>
                <w:sz w:val="28"/>
                <w:lang w:val="ru-RU"/>
              </w:rPr>
              <w:t>н</w:t>
            </w:r>
            <w:r>
              <w:rPr>
                <w:sz w:val="28"/>
              </w:rPr>
              <w:t>ной,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провоцировать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влекущих применение </w:t>
            </w:r>
            <w:r>
              <w:rPr>
                <w:color w:val="A5958C"/>
                <w:sz w:val="28"/>
              </w:rPr>
              <w:t xml:space="preserve">оружия </w:t>
            </w:r>
            <w:r>
              <w:rPr>
                <w:sz w:val="28"/>
              </w:rPr>
              <w:t xml:space="preserve">захватчиками, </w:t>
            </w:r>
            <w:r>
              <w:rPr>
                <w:spacing w:val="-2"/>
                <w:sz w:val="28"/>
              </w:rPr>
              <w:t>выполнять требования захватчиков,</w:t>
            </w:r>
            <w:r>
              <w:rPr>
                <w:sz w:val="28"/>
              </w:rPr>
              <w:t xml:space="preserve"> </w:t>
            </w:r>
            <w:r>
              <w:rPr>
                <w:color w:val="000523"/>
                <w:spacing w:val="-2"/>
                <w:sz w:val="28"/>
              </w:rPr>
              <w:t>если</w:t>
            </w:r>
            <w:r>
              <w:rPr>
                <w:color w:val="000523"/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это </w:t>
            </w:r>
            <w:r>
              <w:rPr>
                <w:sz w:val="28"/>
              </w:rPr>
              <w:t xml:space="preserve">не связано </w:t>
            </w:r>
            <w:r>
              <w:rPr>
                <w:color w:val="26000A"/>
                <w:sz w:val="28"/>
              </w:rPr>
              <w:t xml:space="preserve">с </w:t>
            </w:r>
            <w:r>
              <w:rPr>
                <w:sz w:val="28"/>
              </w:rPr>
              <w:t xml:space="preserve">причинением ущерба жизни </w:t>
            </w:r>
            <w:r>
              <w:rPr>
                <w:color w:val="0F031A"/>
                <w:sz w:val="28"/>
              </w:rPr>
              <w:t>и</w:t>
            </w:r>
          </w:p>
          <w:p w14:paraId="134115FD">
            <w:pPr>
              <w:pStyle w:val="6"/>
              <w:widowControl w:val="0"/>
              <w:spacing w:line="297" w:lineRule="exact"/>
              <w:ind w:left="95" w:left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здоровью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color w:val="160000"/>
                <w:spacing w:val="-2"/>
                <w:sz w:val="28"/>
              </w:rPr>
              <w:t>людей.</w:t>
            </w:r>
          </w:p>
        </w:tc>
        <w:tc>
          <w:tcPr>
            <w:tcW w:w="2004" w:type="dxa"/>
            <w:shd w:val="clear" w:color="auto" w:fill="auto"/>
            <w:vAlign w:val="top"/>
          </w:tcPr>
          <w:p w14:paraId="75490BA6">
            <w:pPr>
              <w:pStyle w:val="6"/>
              <w:widowControl w:val="0"/>
              <w:ind w:left="0" w:leftChars="0"/>
              <w:jc w:val="both"/>
              <w:rPr>
                <w:rFonts w:hint="default" w:ascii="Times New Roman" w:hAnsi="Times New Roman" w:eastAsia="Times New Roman" w:cs="Times New Roman"/>
                <w:sz w:val="26"/>
                <w:szCs w:val="22"/>
                <w:lang w:val="ru-RU" w:eastAsia="en-US" w:bidi="ar-SA"/>
              </w:rPr>
            </w:pPr>
          </w:p>
        </w:tc>
        <w:tc>
          <w:tcPr>
            <w:tcW w:w="2298" w:type="dxa"/>
            <w:shd w:val="clear" w:color="auto" w:fill="auto"/>
            <w:vAlign w:val="top"/>
          </w:tcPr>
          <w:p w14:paraId="38DA7E16">
            <w:pPr>
              <w:pStyle w:val="6"/>
              <w:widowControl w:val="0"/>
              <w:spacing w:before="21"/>
              <w:ind w:left="9" w:right="44"/>
              <w:jc w:val="center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pacing w:val="-2"/>
                <w:sz w:val="26"/>
              </w:rPr>
              <w:t>Дежурный</w:t>
            </w:r>
          </w:p>
          <w:p w14:paraId="4A9EEACE">
            <w:pPr>
              <w:pStyle w:val="6"/>
              <w:widowControl w:val="0"/>
              <w:spacing w:before="91"/>
              <w:ind w:left="25" w:leftChars="0" w:right="44" w:rightChars="0"/>
              <w:jc w:val="both"/>
              <w:rPr>
                <w:rFonts w:hint="default"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  <w:r>
              <w:rPr>
                <w:rFonts w:hint="default" w:cs="Times New Roman"/>
                <w:sz w:val="28"/>
                <w:szCs w:val="28"/>
                <w:lang w:val="ru-RU" w:eastAsia="en-US" w:bidi="ar-SA"/>
              </w:rPr>
              <w:t>Учитель,техперсонал</w:t>
            </w:r>
          </w:p>
        </w:tc>
      </w:tr>
      <w:tr w14:paraId="40C2F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" w:type="dxa"/>
        </w:trPr>
        <w:tc>
          <w:tcPr>
            <w:tcW w:w="540" w:type="dxa"/>
          </w:tcPr>
          <w:p w14:paraId="01955EE8">
            <w:pPr>
              <w:widowControl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г</w:t>
            </w:r>
          </w:p>
        </w:tc>
        <w:tc>
          <w:tcPr>
            <w:tcW w:w="3758" w:type="dxa"/>
            <w:gridSpan w:val="2"/>
            <w:shd w:val="clear" w:color="auto" w:fill="auto"/>
            <w:vAlign w:val="top"/>
          </w:tcPr>
          <w:p w14:paraId="171C0C34">
            <w:pPr>
              <w:pStyle w:val="6"/>
              <w:widowControl w:val="0"/>
              <w:spacing w:before="5" w:line="237" w:lineRule="auto"/>
              <w:ind w:left="99" w:right="137" w:hanging="1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проход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(проезд)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color w:val="150103"/>
                <w:sz w:val="28"/>
              </w:rPr>
              <w:t>к</w:t>
            </w:r>
            <w:r>
              <w:rPr>
                <w:color w:val="150103"/>
                <w:spacing w:val="-17"/>
                <w:sz w:val="28"/>
              </w:rPr>
              <w:t xml:space="preserve"> </w:t>
            </w:r>
            <w:r>
              <w:rPr>
                <w:color w:val="0F0018"/>
                <w:sz w:val="28"/>
              </w:rPr>
              <w:t>месту</w:t>
            </w:r>
            <w:r>
              <w:rPr>
                <w:color w:val="0F0018"/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событий автомашин: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скорой медицинской помощи, пожарной охра</w:t>
            </w:r>
            <w:r>
              <w:rPr>
                <w:sz w:val="28"/>
                <w:lang w:val="ru-RU"/>
              </w:rPr>
              <w:t>н</w:t>
            </w:r>
            <w:r>
              <w:rPr>
                <w:sz w:val="28"/>
              </w:rPr>
              <w:t xml:space="preserve">ы, спецподразделений ФСБ, МВД </w:t>
            </w:r>
            <w:r>
              <w:rPr>
                <w:color w:val="130005"/>
                <w:sz w:val="28"/>
              </w:rPr>
              <w:t xml:space="preserve">и </w:t>
            </w:r>
            <w:r>
              <w:rPr>
                <w:sz w:val="28"/>
              </w:rPr>
              <w:t xml:space="preserve">МЧС РФ, по прибытии сотрудников этих организаций </w:t>
            </w:r>
            <w:r>
              <w:rPr>
                <w:color w:val="050505"/>
                <w:sz w:val="28"/>
              </w:rPr>
              <w:t xml:space="preserve">оказать </w:t>
            </w:r>
            <w:r>
              <w:rPr>
                <w:sz w:val="28"/>
              </w:rPr>
              <w:t xml:space="preserve">помощь </w:t>
            </w:r>
            <w:r>
              <w:rPr>
                <w:color w:val="1F000C"/>
                <w:sz w:val="28"/>
              </w:rPr>
              <w:t>в</w:t>
            </w:r>
            <w:r>
              <w:rPr>
                <w:rFonts w:hint="default"/>
                <w:color w:val="1F000C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получении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имеющейся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color w:val="150000"/>
                <w:spacing w:val="-2"/>
                <w:sz w:val="28"/>
              </w:rPr>
              <w:t>и</w:t>
            </w:r>
            <w:r>
              <w:rPr>
                <w:color w:val="150000"/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необходимой им информации.</w:t>
            </w:r>
          </w:p>
        </w:tc>
        <w:tc>
          <w:tcPr>
            <w:tcW w:w="2004" w:type="dxa"/>
            <w:shd w:val="clear" w:color="auto" w:fill="auto"/>
            <w:vAlign w:val="top"/>
          </w:tcPr>
          <w:p w14:paraId="2094CC97">
            <w:pPr>
              <w:pStyle w:val="6"/>
              <w:widowControl w:val="0"/>
              <w:spacing w:before="2" w:line="242" w:lineRule="auto"/>
              <w:ind w:right="341" w:rightChars="0"/>
              <w:jc w:val="both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</w:p>
        </w:tc>
        <w:tc>
          <w:tcPr>
            <w:tcW w:w="2298" w:type="dxa"/>
            <w:shd w:val="clear" w:color="auto" w:fill="auto"/>
            <w:vAlign w:val="top"/>
          </w:tcPr>
          <w:p w14:paraId="7CE2A767">
            <w:pPr>
              <w:pStyle w:val="6"/>
              <w:widowControl w:val="0"/>
              <w:spacing w:line="318" w:lineRule="exact"/>
              <w:ind w:left="20" w:leftChars="0" w:right="44" w:rightChars="0"/>
              <w:jc w:val="center"/>
              <w:rPr>
                <w:rFonts w:hint="default"/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</w:rPr>
              <w:t xml:space="preserve">Дежурный </w:t>
            </w:r>
            <w:r>
              <w:rPr>
                <w:spacing w:val="-2"/>
                <w:sz w:val="28"/>
                <w:lang w:val="ru-RU"/>
              </w:rPr>
              <w:t>учитель</w:t>
            </w:r>
            <w:r>
              <w:rPr>
                <w:rFonts w:hint="default"/>
                <w:spacing w:val="-2"/>
                <w:sz w:val="28"/>
                <w:lang w:val="ru-RU"/>
              </w:rPr>
              <w:t>,</w:t>
            </w:r>
          </w:p>
          <w:p w14:paraId="5EB6D302">
            <w:pPr>
              <w:pStyle w:val="6"/>
              <w:widowControl w:val="0"/>
              <w:spacing w:line="318" w:lineRule="exact"/>
              <w:ind w:left="20" w:leftChars="0" w:right="44" w:rightChars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rFonts w:hint="default"/>
                <w:spacing w:val="-2"/>
                <w:sz w:val="28"/>
                <w:lang w:val="ru-RU"/>
              </w:rPr>
              <w:t>техперсонал</w:t>
            </w:r>
          </w:p>
        </w:tc>
      </w:tr>
    </w:tbl>
    <w:p w14:paraId="7A4471CB">
      <w:pPr>
        <w:spacing w:before="0"/>
        <w:ind w:left="588" w:right="0" w:firstLine="0"/>
        <w:jc w:val="center"/>
        <w:rPr>
          <w:rFonts w:hint="default" w:ascii="Times New Roman" w:hAnsi="Times New Roman" w:cs="Times New Roman"/>
          <w:color w:val="050505"/>
          <w:sz w:val="28"/>
          <w:szCs w:val="28"/>
          <w:u w:val="single" w:color="1C0C1C"/>
          <w:lang w:val="ba-RU"/>
        </w:rPr>
      </w:pPr>
      <w:r>
        <w:rPr>
          <w:rFonts w:hint="default" w:ascii="Times New Roman" w:hAnsi="Times New Roman" w:cs="Times New Roman"/>
          <w:spacing w:val="-2"/>
          <w:sz w:val="28"/>
          <w:szCs w:val="28"/>
          <w:u w:val="single" w:color="180C1C"/>
        </w:rPr>
        <w:t>Помните</w:t>
      </w:r>
      <w:r>
        <w:rPr>
          <w:rFonts w:hint="default" w:ascii="Times New Roman" w:hAnsi="Times New Roman" w:cs="Times New Roman"/>
          <w:spacing w:val="-2"/>
          <w:sz w:val="28"/>
          <w:szCs w:val="28"/>
          <w:u w:val="single" w:color="180C1C"/>
          <w:lang w:val="ba-RU"/>
        </w:rPr>
        <w:t>!</w:t>
      </w:r>
      <w:r>
        <w:rPr>
          <w:rFonts w:hint="default" w:ascii="Times New Roman" w:hAnsi="Times New Roman" w:cs="Times New Roman"/>
          <w:sz w:val="28"/>
          <w:szCs w:val="28"/>
          <w:u w:val="single" w:color="1C0F1F"/>
        </w:rPr>
        <w:t>Ваша вни</w:t>
      </w:r>
      <w:r>
        <w:rPr>
          <w:rFonts w:hint="default" w:ascii="Times New Roman" w:hAnsi="Times New Roman" w:cs="Times New Roman"/>
          <w:sz w:val="28"/>
          <w:szCs w:val="28"/>
          <w:u w:val="single" w:color="1C0F1F"/>
          <w:lang w:val="ru-RU"/>
        </w:rPr>
        <w:t>м</w:t>
      </w:r>
      <w:r>
        <w:rPr>
          <w:rFonts w:hint="default" w:ascii="Times New Roman" w:hAnsi="Times New Roman" w:cs="Times New Roman"/>
          <w:sz w:val="28"/>
          <w:szCs w:val="28"/>
          <w:u w:val="single" w:color="1C0F1F"/>
        </w:rPr>
        <w:t>ательность к происходя</w:t>
      </w:r>
      <w:r>
        <w:rPr>
          <w:rFonts w:hint="default" w:ascii="Times New Roman" w:hAnsi="Times New Roman" w:cs="Times New Roman"/>
          <w:sz w:val="28"/>
          <w:szCs w:val="28"/>
          <w:u w:val="single" w:color="1C0F1F"/>
          <w:lang w:val="ru-RU"/>
        </w:rPr>
        <w:t>щ</w:t>
      </w:r>
      <w:r>
        <w:rPr>
          <w:rFonts w:hint="default" w:ascii="Times New Roman" w:hAnsi="Times New Roman" w:cs="Times New Roman"/>
          <w:sz w:val="28"/>
          <w:szCs w:val="28"/>
          <w:u w:val="single" w:color="1C0F1F"/>
        </w:rPr>
        <w:t>ему на территории</w:t>
      </w:r>
      <w:r>
        <w:rPr>
          <w:rFonts w:hint="default" w:ascii="Times New Roman" w:hAnsi="Times New Roman" w:cs="Times New Roman"/>
          <w:spacing w:val="37"/>
          <w:sz w:val="28"/>
          <w:szCs w:val="28"/>
          <w:u w:val="single" w:color="1C0F1F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 w:color="1C0F1F"/>
        </w:rPr>
        <w:t>школы,</w:t>
      </w:r>
      <w:r>
        <w:rPr>
          <w:rFonts w:hint="default" w:ascii="Times New Roman" w:hAnsi="Times New Roman" w:cs="Times New Roman"/>
          <w:spacing w:val="40"/>
          <w:sz w:val="28"/>
          <w:szCs w:val="28"/>
          <w:u w:val="single" w:color="1C0F1F"/>
        </w:rPr>
        <w:t xml:space="preserve"> </w:t>
      </w:r>
      <w:r>
        <w:rPr>
          <w:rFonts w:hint="default" w:ascii="Times New Roman" w:hAnsi="Times New Roman" w:cs="Times New Roman"/>
          <w:spacing w:val="40"/>
          <w:sz w:val="28"/>
          <w:szCs w:val="28"/>
          <w:u w:val="single" w:color="1C0F1F"/>
          <w:lang w:val="ru-RU"/>
        </w:rPr>
        <w:t>б</w:t>
      </w:r>
      <w:r>
        <w:rPr>
          <w:rFonts w:hint="default" w:ascii="Times New Roman" w:hAnsi="Times New Roman" w:cs="Times New Roman"/>
          <w:sz w:val="28"/>
          <w:szCs w:val="28"/>
          <w:u w:val="single" w:color="1C0F1F"/>
        </w:rPr>
        <w:t>дитель</w:t>
      </w:r>
      <w:r>
        <w:rPr>
          <w:rFonts w:hint="default" w:ascii="Times New Roman" w:hAnsi="Times New Roman" w:cs="Times New Roman"/>
          <w:sz w:val="28"/>
          <w:szCs w:val="28"/>
          <w:u w:val="single" w:color="1C0F1F"/>
          <w:lang w:val="ru-RU"/>
        </w:rPr>
        <w:t>н</w:t>
      </w:r>
      <w:r>
        <w:rPr>
          <w:rFonts w:hint="default" w:ascii="Times New Roman" w:hAnsi="Times New Roman" w:cs="Times New Roman"/>
          <w:sz w:val="28"/>
          <w:szCs w:val="28"/>
          <w:u w:val="single" w:color="1C0F1F"/>
        </w:rPr>
        <w:t>ость</w:t>
      </w:r>
      <w:r>
        <w:rPr>
          <w:rFonts w:hint="default" w:ascii="Times New Roman" w:hAnsi="Times New Roman" w:cs="Times New Roman"/>
          <w:spacing w:val="40"/>
          <w:sz w:val="28"/>
          <w:szCs w:val="28"/>
          <w:u w:val="single" w:color="1C0F1F"/>
        </w:rPr>
        <w:t xml:space="preserve"> </w:t>
      </w:r>
      <w:r>
        <w:rPr>
          <w:rFonts w:hint="default" w:ascii="Times New Roman" w:hAnsi="Times New Roman" w:cs="Times New Roman"/>
          <w:color w:val="0E0E0E"/>
          <w:sz w:val="28"/>
          <w:szCs w:val="28"/>
          <w:u w:val="single" w:color="1C0F1F"/>
        </w:rPr>
        <w:t>и</w:t>
      </w:r>
      <w:r>
        <w:rPr>
          <w:rFonts w:hint="default" w:ascii="Times New Roman" w:hAnsi="Times New Roman" w:cs="Times New Roman"/>
          <w:color w:val="0E0E0E"/>
          <w:sz w:val="28"/>
          <w:szCs w:val="28"/>
          <w:u w:val="non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 w:color="1C0C1C"/>
        </w:rPr>
        <w:t>оператив</w:t>
      </w:r>
      <w:r>
        <w:rPr>
          <w:rFonts w:hint="default" w:ascii="Times New Roman" w:hAnsi="Times New Roman" w:cs="Times New Roman"/>
          <w:sz w:val="28"/>
          <w:szCs w:val="28"/>
          <w:u w:val="single" w:color="1C0C1C"/>
          <w:lang w:val="ru-RU"/>
        </w:rPr>
        <w:t>н</w:t>
      </w:r>
      <w:r>
        <w:rPr>
          <w:rFonts w:hint="default" w:ascii="Times New Roman" w:hAnsi="Times New Roman" w:cs="Times New Roman"/>
          <w:sz w:val="28"/>
          <w:szCs w:val="28"/>
          <w:u w:val="single" w:color="1C0C1C"/>
        </w:rPr>
        <w:t>ость</w:t>
      </w:r>
      <w:r>
        <w:rPr>
          <w:rFonts w:hint="default" w:ascii="Times New Roman" w:hAnsi="Times New Roman" w:cs="Times New Roman"/>
          <w:sz w:val="28"/>
          <w:szCs w:val="28"/>
          <w:u w:val="single" w:color="1C0C1C"/>
          <w:lang w:val="ba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 w:color="1C0C1C"/>
        </w:rPr>
        <w:t>главные</w:t>
      </w:r>
      <w:r>
        <w:rPr>
          <w:rFonts w:hint="default" w:ascii="Times New Roman" w:hAnsi="Times New Roman" w:cs="Times New Roman"/>
          <w:sz w:val="28"/>
          <w:szCs w:val="28"/>
          <w:u w:val="single" w:color="1C0C1C"/>
          <w:lang w:val="ba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 w:color="1C0C1C"/>
        </w:rPr>
        <w:t>гарантии</w:t>
      </w:r>
      <w:r>
        <w:rPr>
          <w:rFonts w:hint="default" w:ascii="Times New Roman" w:hAnsi="Times New Roman" w:cs="Times New Roman"/>
          <w:spacing w:val="40"/>
          <w:sz w:val="28"/>
          <w:szCs w:val="28"/>
          <w:u w:val="single" w:color="1C0C1C"/>
        </w:rPr>
        <w:t xml:space="preserve"> </w:t>
      </w:r>
      <w:r>
        <w:rPr>
          <w:rFonts w:hint="default" w:ascii="Times New Roman" w:hAnsi="Times New Roman" w:cs="Times New Roman"/>
          <w:spacing w:val="40"/>
          <w:sz w:val="28"/>
          <w:szCs w:val="28"/>
          <w:u w:val="single" w:color="1C0C1C"/>
          <w:lang w:val="ru-RU"/>
        </w:rPr>
        <w:t>предупр</w:t>
      </w:r>
      <w:r>
        <w:rPr>
          <w:rFonts w:hint="default" w:ascii="Times New Roman" w:hAnsi="Times New Roman" w:cs="Times New Roman"/>
          <w:sz w:val="28"/>
          <w:szCs w:val="28"/>
          <w:u w:val="single" w:color="1C0C1C"/>
        </w:rPr>
        <w:t xml:space="preserve">еждения </w:t>
      </w:r>
      <w:r>
        <w:rPr>
          <w:rFonts w:hint="default" w:ascii="Times New Roman" w:hAnsi="Times New Roman" w:cs="Times New Roman"/>
          <w:color w:val="050505"/>
          <w:sz w:val="28"/>
          <w:szCs w:val="28"/>
          <w:u w:val="single" w:color="1C0C1C"/>
        </w:rPr>
        <w:t>Ч</w:t>
      </w:r>
      <w:r>
        <w:rPr>
          <w:rFonts w:hint="default" w:ascii="Times New Roman" w:hAnsi="Times New Roman" w:cs="Times New Roman"/>
          <w:color w:val="050505"/>
          <w:sz w:val="28"/>
          <w:szCs w:val="28"/>
          <w:u w:val="single" w:color="1C0C1C"/>
          <w:lang w:val="ba-RU"/>
        </w:rPr>
        <w:t xml:space="preserve">С </w:t>
      </w:r>
    </w:p>
    <w:p w14:paraId="3632A93E">
      <w:pPr>
        <w:spacing w:before="0"/>
        <w:ind w:left="588" w:right="0" w:firstLine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Координатор ВР    Юсупова М.И.</w:t>
      </w:r>
    </w:p>
    <w:p w14:paraId="52DE1842">
      <w:pPr>
        <w:rPr>
          <w:rFonts w:hint="default"/>
          <w:lang w:val="ba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Noto Serif Lao">
    <w:panose1 w:val="02020502060505020204"/>
    <w:charset w:val="00"/>
    <w:family w:val="auto"/>
    <w:pitch w:val="default"/>
    <w:sig w:usb0="82000003" w:usb1="00002002" w:usb2="00000000" w:usb3="00000000" w:csb0="00000001" w:csb1="00000000"/>
  </w:font>
  <w:font w:name="Sitka Banner Semibold">
    <w:panose1 w:val="00000000000000000000"/>
    <w:charset w:val="00"/>
    <w:family w:val="auto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F550BA"/>
    <w:rsid w:val="51BF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8"/>
      <w:szCs w:val="28"/>
      <w:u w:val="single" w:color="000000"/>
      <w:lang w:val="ru-RU" w:eastAsia="en-US" w:bidi="ar-SA"/>
    </w:rPr>
  </w:style>
  <w:style w:type="table" w:styleId="5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qFormat/>
    <w:uiPriority w:val="1"/>
    <w:pPr>
      <w:ind w:left="33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2025-10-08T19:48:35Z</dcterms:created>
  <dc:creator>1</dc:creator>
  <cp:lastModifiedBy>1</cp:lastModifiedBy>
  <dcterms:modified xsi:type="dcterms:W3CDTF">2025-10-08T19:53:52Z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FEBC8E5198E444BE8D0BF77CAAED3F6D_12</vt:lpwstr>
  </property>
</Properties>
</file>